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FA" w:rsidRDefault="00E319FA" w:rsidP="00956B9E">
      <w:pPr>
        <w:shd w:val="clear" w:color="auto" w:fill="FFFFFF"/>
        <w:spacing w:after="0"/>
        <w:jc w:val="center"/>
        <w:rPr>
          <w:rFonts w:eastAsia="Times New Roman"/>
          <w:b/>
          <w:bCs/>
          <w:color w:val="333333"/>
          <w:szCs w:val="22"/>
        </w:rPr>
      </w:pPr>
    </w:p>
    <w:p w:rsidR="000B7A82" w:rsidRPr="000B7A82" w:rsidRDefault="00507B70" w:rsidP="00956B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Cs w:val="22"/>
        </w:rPr>
      </w:pPr>
      <w:r>
        <w:rPr>
          <w:rFonts w:eastAsia="Times New Roman"/>
          <w:b/>
          <w:bCs/>
          <w:color w:val="333333"/>
          <w:szCs w:val="22"/>
        </w:rPr>
        <w:t xml:space="preserve">  </w:t>
      </w:r>
      <w:r w:rsidR="000B7A82" w:rsidRPr="000B7A82">
        <w:rPr>
          <w:rFonts w:eastAsia="Times New Roman"/>
          <w:b/>
          <w:bCs/>
          <w:color w:val="333333"/>
          <w:szCs w:val="22"/>
        </w:rPr>
        <w:t>REGULAMIN</w:t>
      </w:r>
    </w:p>
    <w:p w:rsidR="000B7A82" w:rsidRPr="00956B9E" w:rsidRDefault="000B7A82" w:rsidP="00956B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Cs w:val="22"/>
        </w:rPr>
      </w:pPr>
      <w:r w:rsidRPr="00956B9E">
        <w:rPr>
          <w:rFonts w:eastAsia="Times New Roman"/>
          <w:b/>
          <w:color w:val="333333"/>
          <w:szCs w:val="22"/>
        </w:rPr>
        <w:t>przyznawania środków finansowych w ramach programu grantowego</w:t>
      </w:r>
    </w:p>
    <w:p w:rsidR="000B7A82" w:rsidRPr="000B7A82" w:rsidRDefault="000B7A82" w:rsidP="00956B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color w:val="333333"/>
          <w:szCs w:val="22"/>
        </w:rPr>
        <w:t xml:space="preserve">Fundacji </w:t>
      </w:r>
      <w:r w:rsidR="004803AC">
        <w:rPr>
          <w:rFonts w:eastAsia="Times New Roman"/>
          <w:b/>
          <w:bCs/>
          <w:color w:val="333333"/>
          <w:szCs w:val="22"/>
        </w:rPr>
        <w:t xml:space="preserve"> GÓRAŻDŻE - </w:t>
      </w:r>
      <w:r w:rsidRPr="000B7A82">
        <w:rPr>
          <w:rFonts w:eastAsia="Times New Roman"/>
          <w:b/>
          <w:bCs/>
          <w:color w:val="333333"/>
          <w:szCs w:val="22"/>
        </w:rPr>
        <w:t>Aktywni w Regionie</w:t>
      </w:r>
    </w:p>
    <w:p w:rsidR="000B7A82" w:rsidRPr="000B7A82" w:rsidRDefault="000B7A82" w:rsidP="00956B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color w:val="333333"/>
          <w:szCs w:val="22"/>
        </w:rPr>
        <w:t>w 20</w:t>
      </w:r>
      <w:r w:rsidR="008650F5">
        <w:rPr>
          <w:rFonts w:eastAsia="Times New Roman"/>
          <w:b/>
          <w:bCs/>
          <w:color w:val="333333"/>
          <w:szCs w:val="22"/>
        </w:rPr>
        <w:t>1</w:t>
      </w:r>
      <w:r w:rsidR="0029463B">
        <w:rPr>
          <w:rFonts w:eastAsia="Times New Roman"/>
          <w:b/>
          <w:bCs/>
          <w:color w:val="333333"/>
          <w:szCs w:val="22"/>
        </w:rPr>
        <w:t>6</w:t>
      </w:r>
      <w:r w:rsidR="009407DE">
        <w:rPr>
          <w:rFonts w:eastAsia="Times New Roman"/>
          <w:b/>
          <w:bCs/>
          <w:color w:val="333333"/>
          <w:szCs w:val="22"/>
        </w:rPr>
        <w:t xml:space="preserve"> </w:t>
      </w:r>
      <w:r w:rsidRPr="000B7A82">
        <w:rPr>
          <w:rFonts w:eastAsia="Times New Roman"/>
          <w:b/>
          <w:bCs/>
          <w:color w:val="333333"/>
          <w:szCs w:val="22"/>
        </w:rPr>
        <w:t>roku</w:t>
      </w:r>
    </w:p>
    <w:p w:rsidR="000B7A82" w:rsidRPr="000B7A82" w:rsidRDefault="000B7A82" w:rsidP="000B7A82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color w:val="333333"/>
          <w:szCs w:val="22"/>
        </w:rPr>
        <w:t xml:space="preserve">Preambuła </w:t>
      </w:r>
    </w:p>
    <w:p w:rsidR="000B7A82" w:rsidRPr="000B7A82" w:rsidRDefault="000B7A82" w:rsidP="000B7A82">
      <w:pPr>
        <w:shd w:val="clear" w:color="auto" w:fill="FFFFFF"/>
        <w:spacing w:before="100" w:beforeAutospacing="1" w:after="100" w:afterAutospacing="1" w:line="260" w:lineRule="atLeast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Przyznawanie środków finansowych przez </w:t>
      </w:r>
      <w:r w:rsidR="00E42D64">
        <w:rPr>
          <w:rFonts w:eastAsia="Times New Roman"/>
          <w:color w:val="333333"/>
          <w:szCs w:val="22"/>
        </w:rPr>
        <w:t>F</w:t>
      </w:r>
      <w:r w:rsidRPr="000B7A82">
        <w:rPr>
          <w:rFonts w:eastAsia="Times New Roman"/>
          <w:color w:val="333333"/>
          <w:szCs w:val="22"/>
        </w:rPr>
        <w:t>undację</w:t>
      </w:r>
      <w:r w:rsidR="00A914D8">
        <w:rPr>
          <w:rFonts w:eastAsia="Times New Roman"/>
          <w:color w:val="333333"/>
          <w:szCs w:val="22"/>
        </w:rPr>
        <w:t xml:space="preserve"> </w:t>
      </w:r>
      <w:r w:rsidR="00E42D64">
        <w:rPr>
          <w:rFonts w:eastAsia="Times New Roman"/>
          <w:color w:val="333333"/>
          <w:szCs w:val="22"/>
        </w:rPr>
        <w:t xml:space="preserve">GÓRAŻDŻE – Aktywni w Regionie </w:t>
      </w:r>
      <w:r w:rsidRPr="000B7A82">
        <w:rPr>
          <w:rFonts w:eastAsia="Times New Roman"/>
          <w:color w:val="333333"/>
          <w:szCs w:val="22"/>
        </w:rPr>
        <w:t>(dalej: Fundację) jest kluczowym elementem wypełniania jej celów statutowych. Pomoc finansowa dla lokalnych społeczności w zamiarze Fundatorów powinna obejmować mieszkańców województwa opolskiego oraz gmin</w:t>
      </w:r>
      <w:r w:rsidR="00641392">
        <w:rPr>
          <w:rFonts w:eastAsia="Times New Roman"/>
          <w:color w:val="333333"/>
          <w:szCs w:val="22"/>
        </w:rPr>
        <w:t xml:space="preserve">, </w:t>
      </w:r>
      <w:r w:rsidRPr="000B7A82">
        <w:rPr>
          <w:rFonts w:eastAsia="Times New Roman"/>
          <w:color w:val="333333"/>
          <w:szCs w:val="22"/>
        </w:rPr>
        <w:t xml:space="preserve">na terenie których Fundatorzy prowadzą działalność produkcyjno-handlową, w szczególności w zakresie: </w:t>
      </w:r>
    </w:p>
    <w:p w:rsidR="000B7A82" w:rsidRPr="000B7A82" w:rsidRDefault="000B7A82" w:rsidP="000B7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50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ochrony środowiska, </w:t>
      </w:r>
    </w:p>
    <w:p w:rsidR="000B7A82" w:rsidRPr="000B7A82" w:rsidRDefault="000B7A82" w:rsidP="000B7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50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ochrony biologicznej różnorodności, </w:t>
      </w:r>
    </w:p>
    <w:p w:rsidR="000B7A82" w:rsidRPr="000B7A82" w:rsidRDefault="000B7A82" w:rsidP="000B7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50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nauki i oświaty, </w:t>
      </w:r>
    </w:p>
    <w:p w:rsidR="000B7A82" w:rsidRPr="000B7A82" w:rsidRDefault="000B7A82" w:rsidP="000B7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50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kultury i sztuki (w tym ochrona zabytków, dóbr kultury i tradycji), </w:t>
      </w:r>
    </w:p>
    <w:p w:rsidR="000B7A82" w:rsidRPr="000B7A82" w:rsidRDefault="000B7A82" w:rsidP="000B7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50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kultury fizycznej i sportu, </w:t>
      </w:r>
    </w:p>
    <w:p w:rsidR="000B7A82" w:rsidRPr="000B7A82" w:rsidRDefault="000B7A82" w:rsidP="000B7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50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działalności wspomagającej rozwój społeczności lokalnych, </w:t>
      </w:r>
    </w:p>
    <w:p w:rsidR="000B7A82" w:rsidRPr="000B7A82" w:rsidRDefault="000B7A82" w:rsidP="000B7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50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ochrony i promocji zdrowia, </w:t>
      </w:r>
    </w:p>
    <w:p w:rsidR="000B7A82" w:rsidRPr="000B7A82" w:rsidRDefault="000B7A82" w:rsidP="000B7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50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pomocy ofiarom katastrof i klęsk żywiołowych, </w:t>
      </w:r>
    </w:p>
    <w:p w:rsidR="000B7A82" w:rsidRPr="000B7A82" w:rsidRDefault="000B7A82" w:rsidP="000B7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50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pomocy społecznej oraz szeroko pojętej dobroczynności. </w:t>
      </w:r>
    </w:p>
    <w:p w:rsidR="000B7A82" w:rsidRDefault="000B7A82" w:rsidP="009407DE">
      <w:pPr>
        <w:shd w:val="clear" w:color="auto" w:fill="FFFFFF"/>
        <w:spacing w:before="120" w:after="0" w:line="240" w:lineRule="atLeast"/>
        <w:rPr>
          <w:rFonts w:eastAsia="Times New Roman"/>
          <w:b/>
          <w:bCs/>
          <w:color w:val="333333"/>
          <w:szCs w:val="22"/>
        </w:rPr>
      </w:pPr>
      <w:r w:rsidRPr="000B7A82">
        <w:rPr>
          <w:rFonts w:eastAsia="Times New Roman"/>
          <w:b/>
          <w:bCs/>
          <w:color w:val="333333"/>
          <w:szCs w:val="22"/>
        </w:rPr>
        <w:t>§</w:t>
      </w:r>
      <w:r w:rsidR="004D1251">
        <w:rPr>
          <w:rFonts w:eastAsia="Times New Roman"/>
          <w:b/>
          <w:bCs/>
          <w:color w:val="333333"/>
          <w:szCs w:val="22"/>
        </w:rPr>
        <w:t xml:space="preserve"> 1. Zasady przyznawania </w:t>
      </w:r>
      <w:r w:rsidR="00923511">
        <w:rPr>
          <w:rFonts w:eastAsia="Times New Roman"/>
          <w:b/>
          <w:bCs/>
          <w:color w:val="333333"/>
          <w:szCs w:val="22"/>
        </w:rPr>
        <w:t>G</w:t>
      </w:r>
      <w:r w:rsidR="004D1251">
        <w:rPr>
          <w:rFonts w:eastAsia="Times New Roman"/>
          <w:b/>
          <w:bCs/>
          <w:color w:val="333333"/>
          <w:szCs w:val="22"/>
        </w:rPr>
        <w:t>rantów</w:t>
      </w:r>
    </w:p>
    <w:p w:rsidR="000B7A82" w:rsidRPr="000B7A82" w:rsidRDefault="000B7A82" w:rsidP="009407DE">
      <w:pPr>
        <w:shd w:val="clear" w:color="auto" w:fill="FFFFFF"/>
        <w:spacing w:before="120" w:after="0" w:line="240" w:lineRule="atLeast"/>
        <w:ind w:left="345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1.1. Definicje: </w:t>
      </w:r>
    </w:p>
    <w:p w:rsidR="000B7A82" w:rsidRPr="000B7A82" w:rsidRDefault="000B7A82" w:rsidP="000B7A82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Przez poniższe sformułowania zawarte w niniejszym Regulaminie należy w razie wątpliwości rozumieć: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a) </w:t>
      </w:r>
      <w:r w:rsidRPr="000B7A82">
        <w:rPr>
          <w:rFonts w:eastAsia="Times New Roman"/>
          <w:b/>
          <w:bCs/>
          <w:color w:val="333333"/>
          <w:szCs w:val="22"/>
        </w:rPr>
        <w:t xml:space="preserve">„Fundacja” </w:t>
      </w:r>
      <w:r w:rsidRPr="000B7A82">
        <w:rPr>
          <w:rFonts w:eastAsia="Times New Roman"/>
          <w:color w:val="333333"/>
          <w:szCs w:val="22"/>
        </w:rPr>
        <w:t>– Fundację</w:t>
      </w:r>
      <w:r w:rsidR="00E42D64">
        <w:rPr>
          <w:rFonts w:eastAsia="Times New Roman"/>
          <w:color w:val="333333"/>
          <w:szCs w:val="22"/>
        </w:rPr>
        <w:t xml:space="preserve">  GÓRAŻDŻE – Aktywni w Regionie </w:t>
      </w:r>
      <w:r w:rsidRPr="000B7A82">
        <w:rPr>
          <w:rFonts w:eastAsia="Times New Roman"/>
          <w:color w:val="333333"/>
          <w:szCs w:val="22"/>
        </w:rPr>
        <w:t xml:space="preserve"> z siedzibą w Choruli, ul. Cementowa 1, 47-316 Górażdże, wpisaną do rejestru stowarzyszeń, innych organizacji społecznych i zawodowych, fundacji oraz publicznych zakładów opieki zdrowotnej Krajowego Rejestru Sądowego na podstawie postanowienia Sądu Rejonowego w Opolu, VIII Wydział Gospodarczy Krajowego Rejestru Sądowego z dnia 2 stycznia 2012 r. pod numerem KRS 0000404041;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b) „ </w:t>
      </w:r>
      <w:r w:rsidRPr="000B7A82">
        <w:rPr>
          <w:rFonts w:eastAsia="Times New Roman"/>
          <w:b/>
          <w:bCs/>
          <w:color w:val="333333"/>
          <w:szCs w:val="22"/>
        </w:rPr>
        <w:t xml:space="preserve">Region </w:t>
      </w:r>
      <w:r w:rsidRPr="000B7A82">
        <w:rPr>
          <w:rFonts w:eastAsia="Times New Roman"/>
          <w:color w:val="333333"/>
          <w:szCs w:val="22"/>
        </w:rPr>
        <w:t xml:space="preserve">” – region województwa opolskiego i lokalizacje, gdzie znajdują się zakłady produkcyjne Grupy Górażdże;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c) „ </w:t>
      </w:r>
      <w:r w:rsidRPr="000B7A82">
        <w:rPr>
          <w:rFonts w:eastAsia="Times New Roman"/>
          <w:b/>
          <w:bCs/>
          <w:color w:val="333333"/>
          <w:szCs w:val="22"/>
        </w:rPr>
        <w:t xml:space="preserve">Wnioskodawca </w:t>
      </w:r>
      <w:r w:rsidRPr="000B7A82">
        <w:rPr>
          <w:rFonts w:eastAsia="Times New Roman"/>
          <w:color w:val="333333"/>
          <w:szCs w:val="22"/>
        </w:rPr>
        <w:t xml:space="preserve">” – podmiot uprawniony do ubiegania się o </w:t>
      </w:r>
      <w:r w:rsidR="00923511">
        <w:rPr>
          <w:rFonts w:eastAsia="Times New Roman"/>
          <w:color w:val="333333"/>
          <w:szCs w:val="22"/>
        </w:rPr>
        <w:t>G</w:t>
      </w:r>
      <w:r w:rsidRPr="000B7A82">
        <w:rPr>
          <w:rFonts w:eastAsia="Times New Roman"/>
          <w:color w:val="333333"/>
          <w:szCs w:val="22"/>
        </w:rPr>
        <w:t xml:space="preserve">rant zgodnie z §1 niniejszego Regulaminu;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d) </w:t>
      </w:r>
      <w:r w:rsidRPr="000B7A82">
        <w:rPr>
          <w:rFonts w:eastAsia="Times New Roman"/>
          <w:b/>
          <w:bCs/>
          <w:color w:val="333333"/>
          <w:szCs w:val="22"/>
        </w:rPr>
        <w:t xml:space="preserve">„Projekt” </w:t>
      </w:r>
      <w:r w:rsidRPr="000B7A82">
        <w:rPr>
          <w:rFonts w:eastAsia="Times New Roman"/>
          <w:color w:val="333333"/>
          <w:szCs w:val="22"/>
        </w:rPr>
        <w:t xml:space="preserve">– przedmiot Wniosku składanego do Fundacji, nie podlegający odrzuceniu z przyczyn formalnych;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e) „ </w:t>
      </w:r>
      <w:r w:rsidRPr="000B7A82">
        <w:rPr>
          <w:rFonts w:eastAsia="Times New Roman"/>
          <w:b/>
          <w:bCs/>
          <w:color w:val="333333"/>
          <w:szCs w:val="22"/>
        </w:rPr>
        <w:t xml:space="preserve">Wniosek </w:t>
      </w:r>
      <w:r w:rsidRPr="000B7A82">
        <w:rPr>
          <w:rFonts w:eastAsia="Times New Roman"/>
          <w:color w:val="333333"/>
          <w:szCs w:val="22"/>
        </w:rPr>
        <w:t xml:space="preserve">” – wniosek Wnioskodawcy o udzielenie Grantu;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f) „ </w:t>
      </w:r>
      <w:r w:rsidRPr="000B7A82">
        <w:rPr>
          <w:rFonts w:eastAsia="Times New Roman"/>
          <w:b/>
          <w:bCs/>
          <w:color w:val="333333"/>
          <w:szCs w:val="22"/>
        </w:rPr>
        <w:t xml:space="preserve">Regulamin </w:t>
      </w:r>
      <w:r w:rsidRPr="000B7A82">
        <w:rPr>
          <w:rFonts w:eastAsia="Times New Roman"/>
          <w:color w:val="333333"/>
          <w:szCs w:val="22"/>
        </w:rPr>
        <w:t xml:space="preserve">” – niniejszy Regulamin Przyznawania Grantu w wersji ogłoszonej przez Fundację w drodze publikacji na stronie internetowej Fundacji;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g) „ </w:t>
      </w:r>
      <w:r w:rsidRPr="000B7A82">
        <w:rPr>
          <w:rFonts w:eastAsia="Times New Roman"/>
          <w:b/>
          <w:bCs/>
          <w:color w:val="333333"/>
          <w:szCs w:val="22"/>
        </w:rPr>
        <w:t xml:space="preserve">Grant </w:t>
      </w:r>
      <w:r w:rsidRPr="000B7A82">
        <w:rPr>
          <w:rFonts w:eastAsia="Times New Roman"/>
          <w:color w:val="333333"/>
          <w:szCs w:val="22"/>
        </w:rPr>
        <w:t xml:space="preserve">” – świadczenie Fundacji dla Wnioskodawcy, którego wniosek o Projekt spełnia wszystkie wymogi formalne i merytoryczne kryteria dofinansowania zgodnie z </w:t>
      </w:r>
      <w:r w:rsidRPr="000B7A82">
        <w:rPr>
          <w:rFonts w:eastAsia="Times New Roman"/>
          <w:color w:val="333333"/>
          <w:szCs w:val="22"/>
        </w:rPr>
        <w:lastRenderedPageBreak/>
        <w:t xml:space="preserve">Regulaminem oraz decyzją Zarządu Fundacji o udzieleniu dofinansowania. Grant stanowi jedną z form finansowania Projektu przez Fundację, o który Wnioskodawca może się ubiegać;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h) „ </w:t>
      </w:r>
      <w:r w:rsidRPr="000B7A82">
        <w:rPr>
          <w:rFonts w:eastAsia="Times New Roman"/>
          <w:b/>
          <w:bCs/>
          <w:color w:val="333333"/>
          <w:szCs w:val="22"/>
        </w:rPr>
        <w:t xml:space="preserve">Projekt mały </w:t>
      </w:r>
      <w:r w:rsidRPr="000B7A82">
        <w:rPr>
          <w:rFonts w:eastAsia="Times New Roman"/>
          <w:color w:val="333333"/>
          <w:szCs w:val="22"/>
        </w:rPr>
        <w:t xml:space="preserve">” – Projekt, w związku z którym Wnioskodawca ubiega się o Grant w wysokości do 10 000 złotych;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i) </w:t>
      </w:r>
      <w:r w:rsidRPr="000B7A82">
        <w:rPr>
          <w:rFonts w:eastAsia="Times New Roman"/>
          <w:b/>
          <w:bCs/>
          <w:color w:val="333333"/>
          <w:szCs w:val="22"/>
        </w:rPr>
        <w:t xml:space="preserve">„Projekt duży </w:t>
      </w:r>
      <w:r w:rsidRPr="000B7A82">
        <w:rPr>
          <w:rFonts w:eastAsia="Times New Roman"/>
          <w:color w:val="333333"/>
          <w:szCs w:val="22"/>
        </w:rPr>
        <w:t xml:space="preserve">” – Projekt, w związku z którym Wnioskodawca ubiega się o Grant w wysokości powyżej 10 000 zł, nie więcej jednak niż o 50 000 zł; </w:t>
      </w:r>
    </w:p>
    <w:p w:rsidR="000B7A82" w:rsidRPr="000B7A82" w:rsidRDefault="000B7A82" w:rsidP="000B7A82">
      <w:pPr>
        <w:shd w:val="clear" w:color="auto" w:fill="FFFFFF"/>
        <w:spacing w:after="240" w:line="240" w:lineRule="atLeast"/>
        <w:ind w:left="705" w:hanging="360"/>
        <w:rPr>
          <w:rFonts w:ascii="Times New Roman" w:eastAsia="Times New Roman" w:hAnsi="Times New Roman" w:cs="Times New Roman"/>
          <w:color w:val="333333"/>
          <w:szCs w:val="22"/>
        </w:rPr>
      </w:pPr>
    </w:p>
    <w:p w:rsidR="000B7A82" w:rsidRPr="000B7A82" w:rsidRDefault="000B7A82" w:rsidP="000B7A82">
      <w:pPr>
        <w:shd w:val="clear" w:color="auto" w:fill="FFFFFF"/>
        <w:spacing w:after="240" w:line="240" w:lineRule="auto"/>
        <w:ind w:left="34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color w:val="333333"/>
          <w:szCs w:val="22"/>
        </w:rPr>
        <w:t xml:space="preserve">1.2. </w:t>
      </w: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Podmioty uprawnione do ubiegania się o dofinansowanie: </w:t>
      </w:r>
    </w:p>
    <w:p w:rsidR="000B7A82" w:rsidRPr="000B7A82" w:rsidRDefault="000B7A82" w:rsidP="000B7A82">
      <w:pPr>
        <w:shd w:val="clear" w:color="auto" w:fill="FFFFFF"/>
        <w:spacing w:after="0" w:line="240" w:lineRule="auto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a) organizacje pozarządowe w rozumieniu ustawy z dnia 24 kwietnia 2003 r. o działalności pożytku publicznego i o wolontariacie (Dz. U. nr 96 z 2003 r. poz. 873 </w:t>
      </w:r>
      <w:r w:rsidRPr="000B7A82">
        <w:rPr>
          <w:rFonts w:eastAsia="Times New Roman"/>
          <w:color w:val="333333"/>
          <w:szCs w:val="22"/>
        </w:rPr>
        <w:br/>
        <w:t xml:space="preserve">z późn. zm., z 2010 r. z późn. zm.); </w:t>
      </w:r>
    </w:p>
    <w:p w:rsidR="000B7A82" w:rsidRPr="000B7A82" w:rsidRDefault="000B7A82" w:rsidP="000B7A82">
      <w:pPr>
        <w:shd w:val="clear" w:color="auto" w:fill="FFFFFF"/>
        <w:spacing w:after="0" w:line="240" w:lineRule="auto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b) osoby prawne i jednostki organizacyjne działające na podstawie przepisów o stosunku Państwa do Kościoła Katolickiego w Rzeczpospolitej Polskiej, o stosunku Państwa do innych kościołów i związków wyznaniowych oraz o gwarancjach wolności sumienia </w:t>
      </w:r>
      <w:r w:rsidRPr="000B7A82">
        <w:rPr>
          <w:rFonts w:eastAsia="Times New Roman"/>
          <w:color w:val="333333"/>
          <w:szCs w:val="22"/>
        </w:rPr>
        <w:br/>
        <w:t xml:space="preserve">i wyznania, jeżeli ich cele statutowe obejmują prowadzenie działalności pożytku publicznego; </w:t>
      </w:r>
    </w:p>
    <w:p w:rsidR="000B7A82" w:rsidRPr="000B7A82" w:rsidRDefault="000B7A82" w:rsidP="000B7A82">
      <w:pPr>
        <w:shd w:val="clear" w:color="auto" w:fill="FFFFFF"/>
        <w:spacing w:after="0" w:line="240" w:lineRule="auto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c) jednostki samorządu terytorialnego oraz instytucje podległe organom samorządu terytorialnego, stowarzyszenia jednostek samorządu terytorialnego, w szczególności: placówki wychowawczo-oświatowe, szkoły oraz zespoły szkół, organizacje sportowe, ośrodki nauki, kultury, sztuki oraz inne podmioty, jak np. podmioty lecznicze. </w:t>
      </w:r>
    </w:p>
    <w:p w:rsidR="000B7A82" w:rsidRPr="000B7A82" w:rsidRDefault="000B7A82" w:rsidP="000B7A82">
      <w:pPr>
        <w:shd w:val="clear" w:color="auto" w:fill="FFFFFF"/>
        <w:spacing w:after="240" w:line="240" w:lineRule="auto"/>
        <w:ind w:left="345" w:right="8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br/>
        <w:t xml:space="preserve">W/w podmioty muszą mieć siedzibę oraz prowadzić swoją statutową działalność na terenie województwa opolskiego lub miejscowości i gmin, gdzie zlokalizowane są zakłady produkcyjne Grupy Górażdże. </w:t>
      </w:r>
    </w:p>
    <w:p w:rsidR="000B7A82" w:rsidRPr="000B7A82" w:rsidRDefault="000B7A82" w:rsidP="000B7A82">
      <w:pPr>
        <w:shd w:val="clear" w:color="auto" w:fill="FFFFFF"/>
        <w:spacing w:after="0" w:line="240" w:lineRule="auto"/>
        <w:ind w:right="1565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1.3. Obszary przedsięwzięć, na które można uzyskać dofinansowanie: </w:t>
      </w:r>
    </w:p>
    <w:p w:rsidR="000B7A82" w:rsidRPr="00475BF0" w:rsidRDefault="000B7A82" w:rsidP="000B7A82">
      <w:pPr>
        <w:shd w:val="clear" w:color="auto" w:fill="FFFFFF"/>
        <w:spacing w:before="100" w:beforeAutospacing="1" w:after="100" w:afterAutospacing="1" w:line="270" w:lineRule="atLeast"/>
        <w:rPr>
          <w:rFonts w:eastAsia="Times New Roman"/>
          <w:color w:val="333333"/>
          <w:szCs w:val="22"/>
        </w:rPr>
      </w:pPr>
      <w:r w:rsidRPr="000B7A82">
        <w:rPr>
          <w:rFonts w:ascii="Verdana" w:eastAsia="Times New Roman" w:hAnsi="Verdana" w:cs="Times New Roman"/>
          <w:color w:val="333333"/>
          <w:szCs w:val="22"/>
        </w:rPr>
        <w:t xml:space="preserve">a) </w:t>
      </w:r>
      <w:r w:rsidRPr="000B7A82">
        <w:rPr>
          <w:rFonts w:eastAsia="Times New Roman"/>
          <w:color w:val="333333"/>
          <w:szCs w:val="22"/>
        </w:rPr>
        <w:t xml:space="preserve">ochrona środowiska, </w:t>
      </w:r>
      <w:r w:rsidRPr="000B7A82">
        <w:rPr>
          <w:rFonts w:ascii="Verdana" w:eastAsia="Times New Roman" w:hAnsi="Verdana" w:cs="Times New Roman"/>
          <w:color w:val="333333"/>
          <w:szCs w:val="22"/>
        </w:rPr>
        <w:br/>
      </w:r>
      <w:r w:rsidRPr="000B7A82">
        <w:rPr>
          <w:rFonts w:eastAsia="Times New Roman"/>
          <w:color w:val="333333"/>
          <w:szCs w:val="22"/>
        </w:rPr>
        <w:t xml:space="preserve">b) ochrona biologicznej różnorodności, </w:t>
      </w:r>
      <w:r w:rsidRPr="000B7A82">
        <w:rPr>
          <w:rFonts w:eastAsia="Times New Roman"/>
          <w:color w:val="333333"/>
          <w:szCs w:val="22"/>
        </w:rPr>
        <w:br/>
        <w:t xml:space="preserve">c) nauka i oświata, </w:t>
      </w:r>
      <w:r w:rsidRPr="000B7A82">
        <w:rPr>
          <w:rFonts w:eastAsia="Times New Roman"/>
          <w:color w:val="333333"/>
          <w:szCs w:val="22"/>
        </w:rPr>
        <w:br/>
        <w:t xml:space="preserve">d) kultura i sztuka (w tym ochrona zabytków, dóbr kultury i tradycji), </w:t>
      </w:r>
      <w:r w:rsidRPr="000B7A82">
        <w:rPr>
          <w:rFonts w:ascii="Verdana" w:eastAsia="Times New Roman" w:hAnsi="Verdana" w:cs="Times New Roman"/>
          <w:color w:val="333333"/>
          <w:szCs w:val="22"/>
        </w:rPr>
        <w:br/>
      </w:r>
      <w:r w:rsidRPr="000B7A82">
        <w:rPr>
          <w:rFonts w:eastAsia="Times New Roman"/>
          <w:color w:val="333333"/>
          <w:szCs w:val="22"/>
        </w:rPr>
        <w:t xml:space="preserve">e) kultura fizyczna i sport amatorski, ze szczególnym uwzględnieniem sportu dzieci i młodzieży, </w:t>
      </w:r>
      <w:r w:rsidRPr="000B7A82">
        <w:rPr>
          <w:rFonts w:ascii="Verdana" w:eastAsia="Times New Roman" w:hAnsi="Verdana" w:cs="Times New Roman"/>
          <w:color w:val="333333"/>
          <w:szCs w:val="22"/>
        </w:rPr>
        <w:br/>
      </w:r>
      <w:r w:rsidRPr="000B7A82">
        <w:rPr>
          <w:rFonts w:eastAsia="Times New Roman"/>
          <w:color w:val="333333"/>
          <w:szCs w:val="22"/>
        </w:rPr>
        <w:t xml:space="preserve">f) działalność wspomagająca rozwój społeczności lokalnych, </w:t>
      </w:r>
      <w:r w:rsidRPr="000B7A82">
        <w:rPr>
          <w:rFonts w:ascii="Verdana" w:eastAsia="Times New Roman" w:hAnsi="Verdana" w:cs="Times New Roman"/>
          <w:color w:val="333333"/>
          <w:szCs w:val="22"/>
        </w:rPr>
        <w:br/>
      </w:r>
      <w:r w:rsidRPr="000B7A82">
        <w:rPr>
          <w:rFonts w:eastAsia="Times New Roman"/>
          <w:color w:val="333333"/>
          <w:szCs w:val="22"/>
        </w:rPr>
        <w:t xml:space="preserve">g) ochrona i promocja zdrowia, </w:t>
      </w:r>
      <w:r w:rsidRPr="000B7A82">
        <w:rPr>
          <w:rFonts w:ascii="Verdana" w:eastAsia="Times New Roman" w:hAnsi="Verdana" w:cs="Times New Roman"/>
          <w:color w:val="333333"/>
          <w:szCs w:val="22"/>
        </w:rPr>
        <w:br/>
      </w:r>
      <w:r w:rsidRPr="000B7A82">
        <w:rPr>
          <w:rFonts w:eastAsia="Times New Roman"/>
          <w:color w:val="333333"/>
          <w:szCs w:val="22"/>
        </w:rPr>
        <w:t>h) pomoc ofiarom katastrof i klęsk żywiołowych,</w:t>
      </w:r>
      <w:r w:rsidR="00475BF0">
        <w:rPr>
          <w:rFonts w:eastAsia="Times New Roman"/>
          <w:color w:val="333333"/>
          <w:szCs w:val="22"/>
        </w:rPr>
        <w:t xml:space="preserve">                                                                                            </w:t>
      </w:r>
      <w:r w:rsidRPr="000B7A82">
        <w:rPr>
          <w:rFonts w:eastAsia="Times New Roman"/>
          <w:color w:val="333333"/>
          <w:szCs w:val="22"/>
        </w:rPr>
        <w:t xml:space="preserve">i) pomoc społeczna oraz szeroko pojęta dobroczynność. </w:t>
      </w:r>
    </w:p>
    <w:p w:rsidR="000B7A82" w:rsidRPr="000B7A82" w:rsidRDefault="000B7A82" w:rsidP="000B7A82">
      <w:pPr>
        <w:shd w:val="clear" w:color="auto" w:fill="FFFFFF"/>
        <w:spacing w:after="240" w:line="240" w:lineRule="auto"/>
        <w:ind w:right="1565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1.4. Obszary przedsięwzięć, na które nie można uzyskać dofinansowania: </w:t>
      </w:r>
    </w:p>
    <w:p w:rsidR="00475BF0" w:rsidRDefault="000B7A82" w:rsidP="000B7A82">
      <w:pPr>
        <w:shd w:val="clear" w:color="auto" w:fill="FFFFFF"/>
        <w:spacing w:after="0" w:line="240" w:lineRule="auto"/>
        <w:ind w:left="705" w:right="8" w:hanging="360"/>
        <w:rPr>
          <w:rFonts w:eastAsia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a) statutowa działalność Wnioskodawcy, na którą zgodnie ze statutem lub zgodnie z właściwymi przepisami prawa Wnioskodawca otrzymuje finansowanie z innych źródeł, chyba, że wykaże, że przedmiot finansowania objęty wnioskiem jest szczególnie </w:t>
      </w:r>
      <w:r w:rsidRPr="000B7A82">
        <w:rPr>
          <w:rFonts w:eastAsia="Times New Roman"/>
          <w:color w:val="000000"/>
          <w:szCs w:val="22"/>
        </w:rPr>
        <w:t xml:space="preserve">uzasadniony, </w:t>
      </w:r>
      <w:r w:rsidRPr="000B7A82">
        <w:rPr>
          <w:rFonts w:eastAsia="Times New Roman"/>
          <w:color w:val="333333"/>
          <w:szCs w:val="22"/>
        </w:rPr>
        <w:t xml:space="preserve">a Wnioskodawca nie jest w stanie uzyskać jego finansowania ze </w:t>
      </w:r>
    </w:p>
    <w:p w:rsidR="000B7A82" w:rsidRPr="00641392" w:rsidRDefault="000B7A82" w:rsidP="00641392">
      <w:pPr>
        <w:shd w:val="clear" w:color="auto" w:fill="FFFFFF"/>
        <w:spacing w:after="0" w:line="240" w:lineRule="auto"/>
        <w:ind w:left="675" w:right="8"/>
        <w:rPr>
          <w:rFonts w:eastAsia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statutowych źródeł lub źródeł jego typowego finansowania wynikających z przepisów </w:t>
      </w:r>
      <w:r w:rsidR="00641392">
        <w:rPr>
          <w:rFonts w:eastAsia="Times New Roman"/>
          <w:color w:val="333333"/>
          <w:szCs w:val="22"/>
        </w:rPr>
        <w:t xml:space="preserve">  </w:t>
      </w:r>
      <w:r w:rsidRPr="000B7A82">
        <w:rPr>
          <w:rFonts w:eastAsia="Times New Roman"/>
          <w:color w:val="333333"/>
          <w:szCs w:val="22"/>
        </w:rPr>
        <w:t xml:space="preserve">prawa, </w:t>
      </w:r>
    </w:p>
    <w:p w:rsidR="000B7A82" w:rsidRPr="000B7A82" w:rsidRDefault="000B7A82" w:rsidP="000B7A82">
      <w:pPr>
        <w:shd w:val="clear" w:color="auto" w:fill="FFFFFF"/>
        <w:spacing w:after="240" w:line="240" w:lineRule="auto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lastRenderedPageBreak/>
        <w:t xml:space="preserve">b) pokrycie bieżących kosztów działalności lub kosztów organizacji niezwiązanych bezpośrednio z realizacją Projektu. </w:t>
      </w:r>
    </w:p>
    <w:p w:rsidR="000B7A82" w:rsidRDefault="000B7A82" w:rsidP="000B7A82">
      <w:pPr>
        <w:shd w:val="clear" w:color="auto" w:fill="FFFFFF"/>
        <w:spacing w:after="0" w:line="240" w:lineRule="atLeast"/>
        <w:ind w:right="-2655"/>
        <w:rPr>
          <w:rFonts w:eastAsia="Times New Roman"/>
          <w:b/>
          <w:bCs/>
          <w:i/>
          <w:iCs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1.5. Zastrzeżenia podmiotowe w zakresie przyznawania </w:t>
      </w:r>
      <w:r w:rsidR="00923511">
        <w:rPr>
          <w:rFonts w:eastAsia="Times New Roman"/>
          <w:b/>
          <w:bCs/>
          <w:i/>
          <w:iCs/>
          <w:color w:val="333333"/>
          <w:szCs w:val="22"/>
        </w:rPr>
        <w:t>G</w:t>
      </w: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rantów oraz ich wielkości </w:t>
      </w:r>
    </w:p>
    <w:p w:rsidR="000A7087" w:rsidRPr="000B7A82" w:rsidRDefault="000A7087" w:rsidP="000B7A82">
      <w:pPr>
        <w:shd w:val="clear" w:color="auto" w:fill="FFFFFF"/>
        <w:spacing w:after="0" w:line="240" w:lineRule="atLeast"/>
        <w:ind w:right="-2655"/>
        <w:rPr>
          <w:rFonts w:ascii="Times New Roman" w:eastAsia="Times New Roman" w:hAnsi="Times New Roman" w:cs="Times New Roman"/>
          <w:color w:val="333333"/>
          <w:szCs w:val="22"/>
        </w:rPr>
      </w:pPr>
    </w:p>
    <w:p w:rsidR="000B7A82" w:rsidRPr="000B7A82" w:rsidRDefault="000B7A82" w:rsidP="000B7A82">
      <w:pPr>
        <w:shd w:val="clear" w:color="auto" w:fill="FFFFFF"/>
        <w:spacing w:after="0" w:line="240" w:lineRule="atLeast"/>
        <w:ind w:right="-2655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1.5.1 Maksymalna kwota Grantu uzależniona jest od typu Projektu: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right="-2655" w:hanging="360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a) Projekt </w:t>
      </w:r>
      <w:r w:rsidR="00101869">
        <w:rPr>
          <w:rFonts w:eastAsia="Times New Roman"/>
          <w:color w:val="333333"/>
          <w:szCs w:val="22"/>
        </w:rPr>
        <w:t>m</w:t>
      </w:r>
      <w:r w:rsidRPr="000B7A82">
        <w:rPr>
          <w:rFonts w:eastAsia="Times New Roman"/>
          <w:color w:val="333333"/>
          <w:szCs w:val="22"/>
        </w:rPr>
        <w:t xml:space="preserve">ały: do 10 000 zł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right="-2655" w:hanging="360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b) Projekt </w:t>
      </w:r>
      <w:r w:rsidR="00101869">
        <w:rPr>
          <w:rFonts w:eastAsia="Times New Roman"/>
          <w:color w:val="333333"/>
          <w:szCs w:val="22"/>
        </w:rPr>
        <w:t>d</w:t>
      </w:r>
      <w:r w:rsidRPr="000B7A82">
        <w:rPr>
          <w:rFonts w:eastAsia="Times New Roman"/>
          <w:color w:val="333333"/>
          <w:szCs w:val="22"/>
        </w:rPr>
        <w:t xml:space="preserve">uży: powyżej 10 000 zł do 50.000 zł </w:t>
      </w:r>
    </w:p>
    <w:p w:rsidR="009407DE" w:rsidRDefault="009407DE" w:rsidP="000B7A82">
      <w:pPr>
        <w:shd w:val="clear" w:color="auto" w:fill="FFFFFF"/>
        <w:spacing w:after="0" w:line="240" w:lineRule="atLeast"/>
        <w:ind w:right="8"/>
        <w:rPr>
          <w:rFonts w:eastAsia="Times New Roman"/>
          <w:b/>
          <w:bCs/>
          <w:i/>
          <w:iCs/>
          <w:color w:val="333333"/>
          <w:szCs w:val="22"/>
        </w:rPr>
      </w:pPr>
    </w:p>
    <w:p w:rsidR="000B7A82" w:rsidRDefault="000B7A82" w:rsidP="000B7A82">
      <w:pPr>
        <w:shd w:val="clear" w:color="auto" w:fill="FFFFFF"/>
        <w:spacing w:after="0" w:line="240" w:lineRule="atLeast"/>
        <w:ind w:right="8"/>
        <w:rPr>
          <w:rFonts w:eastAsia="Times New Roman"/>
          <w:b/>
          <w:bCs/>
          <w:i/>
          <w:iCs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1.5.2. Wysokość przyznanego Grantu </w:t>
      </w:r>
    </w:p>
    <w:p w:rsidR="006245DD" w:rsidRPr="000B7A82" w:rsidRDefault="006245DD" w:rsidP="000B7A82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color w:val="333333"/>
          <w:szCs w:val="22"/>
        </w:rPr>
      </w:pPr>
    </w:p>
    <w:p w:rsidR="000B7A82" w:rsidRPr="000B7A82" w:rsidRDefault="000B7A82" w:rsidP="000B7A82">
      <w:pPr>
        <w:shd w:val="clear" w:color="auto" w:fill="FFFFFF"/>
        <w:spacing w:after="0" w:line="240" w:lineRule="atLeast"/>
        <w:ind w:right="-172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Wysokość przyznanego Grantu może być niższa niż kwota wnioskowana przez Wnioskodawcę. Grant udzielany jest w złotych polskich w wysokości brutto. </w:t>
      </w:r>
    </w:p>
    <w:p w:rsidR="000B7A82" w:rsidRDefault="000B7A82" w:rsidP="000B7A82">
      <w:pPr>
        <w:shd w:val="clear" w:color="auto" w:fill="FFFFFF"/>
        <w:spacing w:before="100" w:beforeAutospacing="1" w:after="0" w:line="240" w:lineRule="atLeast"/>
        <w:rPr>
          <w:rFonts w:eastAsia="Times New Roman"/>
          <w:b/>
          <w:bCs/>
          <w:i/>
          <w:iCs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1.5.3. Wysokość Grantu a jego cele </w:t>
      </w:r>
    </w:p>
    <w:p w:rsidR="000B7A82" w:rsidRPr="000B7A82" w:rsidRDefault="000B7A82" w:rsidP="009407DE">
      <w:pPr>
        <w:shd w:val="clear" w:color="auto" w:fill="FFFFFF"/>
        <w:spacing w:before="120" w:after="0" w:line="240" w:lineRule="atLeast"/>
        <w:ind w:left="703" w:hanging="357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000000"/>
          <w:szCs w:val="22"/>
        </w:rPr>
        <w:t xml:space="preserve">a) </w:t>
      </w:r>
      <w:r w:rsidR="00923511">
        <w:rPr>
          <w:rFonts w:eastAsia="Times New Roman"/>
          <w:color w:val="000000"/>
          <w:szCs w:val="22"/>
        </w:rPr>
        <w:t>G</w:t>
      </w:r>
      <w:r w:rsidRPr="000B7A82">
        <w:rPr>
          <w:rFonts w:eastAsia="Times New Roman"/>
          <w:color w:val="000000"/>
          <w:szCs w:val="22"/>
        </w:rPr>
        <w:t xml:space="preserve">ranty nie mogą być przeznaczone na realizację celów, na które Wnioskodawca pozyskał dotacje od osób trzecich w pełni umożliwiające realizację Projektu objętego Wnioskiem; </w:t>
      </w:r>
    </w:p>
    <w:p w:rsidR="000B7A82" w:rsidRPr="000B7A82" w:rsidRDefault="000B7A82" w:rsidP="009407DE">
      <w:pPr>
        <w:shd w:val="clear" w:color="auto" w:fill="FFFFFF"/>
        <w:spacing w:before="120" w:after="0" w:line="240" w:lineRule="atLeast"/>
        <w:ind w:left="703" w:hanging="357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000000"/>
          <w:szCs w:val="22"/>
        </w:rPr>
        <w:t xml:space="preserve">b) </w:t>
      </w:r>
      <w:r w:rsidR="00923511">
        <w:rPr>
          <w:rFonts w:eastAsia="Times New Roman"/>
          <w:color w:val="000000"/>
          <w:szCs w:val="22"/>
        </w:rPr>
        <w:t>G</w:t>
      </w:r>
      <w:r w:rsidRPr="000B7A82">
        <w:rPr>
          <w:rFonts w:eastAsia="Times New Roman"/>
          <w:color w:val="000000"/>
          <w:szCs w:val="22"/>
        </w:rPr>
        <w:t xml:space="preserve">ranty mogą być udzielone Wnioskodawcy, który uzyskał współfinansowanie wnioskowanego Projektu lub stara się o współfinansowanie, z tym jednak zastrzeżeniem, że Wnioskodawca we wniosku o przyznanie </w:t>
      </w:r>
      <w:r w:rsidR="00923511">
        <w:rPr>
          <w:rFonts w:eastAsia="Times New Roman"/>
          <w:color w:val="000000"/>
          <w:szCs w:val="22"/>
        </w:rPr>
        <w:t>G</w:t>
      </w:r>
      <w:r w:rsidRPr="000B7A82">
        <w:rPr>
          <w:rFonts w:eastAsia="Times New Roman"/>
          <w:color w:val="000000"/>
          <w:szCs w:val="22"/>
        </w:rPr>
        <w:t xml:space="preserve">rantu powinien złożyć oświadczenie, jaką cześć finansowania uzyskał od osób trzecich lub stara się uzyskać. </w:t>
      </w:r>
    </w:p>
    <w:p w:rsidR="006245DD" w:rsidRDefault="000B7A82" w:rsidP="006245D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1.5.4 Podmioty nieuprawnione do ubiegania się o Grant: </w:t>
      </w:r>
    </w:p>
    <w:p w:rsidR="000B7A82" w:rsidRPr="000B7A82" w:rsidRDefault="006245DD" w:rsidP="006245D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Cs w:val="22"/>
        </w:rPr>
      </w:pPr>
      <w:r>
        <w:rPr>
          <w:rFonts w:ascii="Times New Roman" w:eastAsia="Times New Roman" w:hAnsi="Times New Roman" w:cs="Times New Roman"/>
          <w:color w:val="333333"/>
          <w:szCs w:val="22"/>
        </w:rPr>
        <w:t xml:space="preserve">      </w:t>
      </w:r>
      <w:r w:rsidR="000B7A82" w:rsidRPr="000B7A82">
        <w:rPr>
          <w:rFonts w:eastAsia="Times New Roman"/>
          <w:color w:val="333333"/>
          <w:szCs w:val="22"/>
        </w:rPr>
        <w:t xml:space="preserve">a) osoby indywidualne, </w:t>
      </w:r>
    </w:p>
    <w:p w:rsidR="000B7A82" w:rsidRPr="000B7A82" w:rsidRDefault="000B7A82" w:rsidP="000B7A82">
      <w:pPr>
        <w:shd w:val="clear" w:color="auto" w:fill="FFFFFF"/>
        <w:spacing w:after="0" w:line="240" w:lineRule="auto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b) przedsiębiorcy, </w:t>
      </w:r>
    </w:p>
    <w:p w:rsidR="000B7A82" w:rsidRPr="000B7A82" w:rsidRDefault="000B7A82" w:rsidP="000B7A82">
      <w:pPr>
        <w:shd w:val="clear" w:color="auto" w:fill="FFFFFF"/>
        <w:spacing w:after="0" w:line="240" w:lineRule="auto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c) fundacje firm, </w:t>
      </w:r>
    </w:p>
    <w:p w:rsidR="000B7A82" w:rsidRPr="000B7A82" w:rsidRDefault="000B7A82" w:rsidP="000B7A82">
      <w:pPr>
        <w:shd w:val="clear" w:color="auto" w:fill="FFFFFF"/>
        <w:spacing w:after="0" w:line="240" w:lineRule="auto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d) podmioty nastawione na zysk, </w:t>
      </w:r>
    </w:p>
    <w:p w:rsidR="000B7A82" w:rsidRPr="000B7A82" w:rsidRDefault="000B7A82" w:rsidP="000B7A82">
      <w:pPr>
        <w:shd w:val="clear" w:color="auto" w:fill="FFFFFF"/>
        <w:spacing w:after="0" w:line="240" w:lineRule="auto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e) partie polityczne, </w:t>
      </w:r>
    </w:p>
    <w:p w:rsidR="000B7A82" w:rsidRPr="000B7A82" w:rsidRDefault="000B7A82" w:rsidP="000B7A82">
      <w:pPr>
        <w:shd w:val="clear" w:color="auto" w:fill="FFFFFF"/>
        <w:spacing w:after="0" w:line="240" w:lineRule="auto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f) ośrodki pomocy społecznej, </w:t>
      </w:r>
    </w:p>
    <w:p w:rsidR="000B7A82" w:rsidRPr="000B7A82" w:rsidRDefault="000B7A82" w:rsidP="000B7A82">
      <w:pPr>
        <w:shd w:val="clear" w:color="auto" w:fill="FFFFFF"/>
        <w:spacing w:after="240" w:line="240" w:lineRule="auto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g) podmioty wypełniające kryterium w pkt. 1.2., zawierające jednak w swoich celach statutowych, bądź w sposób faktyczny propagujący agresję i dyskryminujące poprzez swoje działania mniejszości etniczne, rasowe, religijne i inne.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1.6. Warunki uzyskania Grantu </w:t>
      </w:r>
    </w:p>
    <w:p w:rsidR="000B7A82" w:rsidRPr="000B7A82" w:rsidRDefault="000B7A82" w:rsidP="000B7A82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Warunkiem uzyskania Grantu jest: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345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a. złożenie przez Wnioskodawcę poprawnego pod względem formalnym wniosku o jego przyznanie;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345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b. uzyskanie odpowiedniej liczby punktów w ramach oceny merytorycznej wniosku, to jest sprawdzania spełniania kryteriów przyznawania Grantów przez Projekt;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345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>c</w:t>
      </w:r>
      <w:r w:rsidRPr="00F55943">
        <w:rPr>
          <w:rFonts w:eastAsia="Times New Roman"/>
          <w:color w:val="333333"/>
          <w:szCs w:val="22"/>
        </w:rPr>
        <w:t xml:space="preserve">.  </w:t>
      </w:r>
      <w:r w:rsidR="00915F99" w:rsidRPr="00F55943">
        <w:rPr>
          <w:rFonts w:eastAsia="Times New Roman"/>
          <w:color w:val="333333"/>
          <w:szCs w:val="22"/>
        </w:rPr>
        <w:t>pozytywne</w:t>
      </w:r>
      <w:r w:rsidR="00FA2223">
        <w:rPr>
          <w:rFonts w:eastAsia="Times New Roman"/>
          <w:color w:val="333333"/>
          <w:szCs w:val="22"/>
        </w:rPr>
        <w:t xml:space="preserve"> </w:t>
      </w:r>
      <w:r w:rsidRPr="000B7A82">
        <w:rPr>
          <w:rFonts w:eastAsia="Times New Roman"/>
          <w:color w:val="333333"/>
          <w:szCs w:val="22"/>
        </w:rPr>
        <w:t>zaopiniowanie wniosk</w:t>
      </w:r>
      <w:r w:rsidR="00E93620">
        <w:rPr>
          <w:rFonts w:eastAsia="Times New Roman"/>
          <w:color w:val="333333"/>
          <w:szCs w:val="22"/>
        </w:rPr>
        <w:t xml:space="preserve">ów o Grant duży </w:t>
      </w:r>
      <w:r w:rsidRPr="000B7A82">
        <w:rPr>
          <w:rFonts w:eastAsia="Times New Roman"/>
          <w:color w:val="333333"/>
          <w:szCs w:val="22"/>
        </w:rPr>
        <w:t xml:space="preserve">przez Radę Programową zgodnie ze Statutem Fundacji. </w:t>
      </w:r>
    </w:p>
    <w:p w:rsidR="009407DE" w:rsidRDefault="009407DE" w:rsidP="000B7A82">
      <w:pPr>
        <w:shd w:val="clear" w:color="auto" w:fill="FFFFFF"/>
        <w:spacing w:before="100" w:beforeAutospacing="1" w:after="0" w:line="240" w:lineRule="atLeast"/>
        <w:rPr>
          <w:rFonts w:eastAsia="Times New Roman"/>
          <w:b/>
          <w:bCs/>
          <w:i/>
          <w:iCs/>
          <w:color w:val="333333"/>
          <w:szCs w:val="22"/>
        </w:rPr>
      </w:pPr>
    </w:p>
    <w:p w:rsidR="009407DE" w:rsidRDefault="009407DE" w:rsidP="000B7A82">
      <w:pPr>
        <w:shd w:val="clear" w:color="auto" w:fill="FFFFFF"/>
        <w:spacing w:before="100" w:beforeAutospacing="1" w:after="0" w:line="240" w:lineRule="atLeast"/>
        <w:rPr>
          <w:rFonts w:eastAsia="Times New Roman"/>
          <w:b/>
          <w:bCs/>
          <w:i/>
          <w:iCs/>
          <w:color w:val="333333"/>
          <w:szCs w:val="22"/>
        </w:rPr>
      </w:pPr>
    </w:p>
    <w:p w:rsidR="000B7A82" w:rsidRPr="000B7A82" w:rsidRDefault="000B7A82" w:rsidP="000B7A82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lastRenderedPageBreak/>
        <w:t xml:space="preserve">1.6.1. Wniosek </w:t>
      </w:r>
    </w:p>
    <w:p w:rsidR="000B7A82" w:rsidRPr="000B7A82" w:rsidRDefault="00032184" w:rsidP="00E57DC7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Cs w:val="22"/>
        </w:rPr>
      </w:pPr>
      <w:r>
        <w:rPr>
          <w:rFonts w:eastAsia="Times New Roman"/>
          <w:color w:val="333333"/>
          <w:szCs w:val="22"/>
        </w:rPr>
        <w:t>W</w:t>
      </w:r>
      <w:r w:rsidR="000B7A82" w:rsidRPr="000B7A82">
        <w:rPr>
          <w:rFonts w:eastAsia="Times New Roman"/>
          <w:color w:val="333333"/>
          <w:szCs w:val="22"/>
        </w:rPr>
        <w:t>niosek</w:t>
      </w:r>
      <w:r w:rsidRPr="00032184">
        <w:rPr>
          <w:rFonts w:eastAsia="Times New Roman"/>
          <w:color w:val="333333"/>
          <w:szCs w:val="22"/>
        </w:rPr>
        <w:t xml:space="preserve"> </w:t>
      </w:r>
      <w:r>
        <w:rPr>
          <w:rFonts w:eastAsia="Times New Roman"/>
          <w:color w:val="333333"/>
          <w:szCs w:val="22"/>
        </w:rPr>
        <w:t>kompletny</w:t>
      </w:r>
      <w:r w:rsidR="000B7A82" w:rsidRPr="000B7A82">
        <w:rPr>
          <w:rFonts w:eastAsia="Times New Roman"/>
          <w:color w:val="333333"/>
          <w:szCs w:val="22"/>
        </w:rPr>
        <w:t xml:space="preserve"> o przyznanie Grantu powinien być złożony na formularzu, który stanowi załącznik</w:t>
      </w:r>
      <w:r w:rsidR="00DE301C">
        <w:rPr>
          <w:rFonts w:eastAsia="Times New Roman"/>
          <w:color w:val="333333"/>
          <w:szCs w:val="22"/>
        </w:rPr>
        <w:t xml:space="preserve"> </w:t>
      </w:r>
      <w:r w:rsidR="000B7A82" w:rsidRPr="000B7A82">
        <w:rPr>
          <w:rFonts w:eastAsia="Times New Roman"/>
          <w:color w:val="333333"/>
          <w:szCs w:val="22"/>
        </w:rPr>
        <w:t xml:space="preserve">nr 1 lub nr 2 do Regulaminu (dostępnym na stronie internetowej Fundacji) i doręczony w formie papierowej na adres pocztowy: </w:t>
      </w:r>
      <w:r w:rsidR="00101869">
        <w:rPr>
          <w:rFonts w:eastAsia="Times New Roman"/>
          <w:color w:val="333333"/>
          <w:szCs w:val="22"/>
        </w:rPr>
        <w:br/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>Fundacja</w:t>
      </w:r>
      <w:r w:rsidR="00DE301C">
        <w:rPr>
          <w:rFonts w:eastAsia="Times New Roman"/>
          <w:color w:val="333333"/>
          <w:szCs w:val="22"/>
        </w:rPr>
        <w:t xml:space="preserve"> GÓRAŻDŻE – Aktywni w Regionie</w:t>
      </w:r>
      <w:r w:rsidRPr="000B7A82">
        <w:rPr>
          <w:rFonts w:eastAsia="Times New Roman"/>
          <w:color w:val="333333"/>
          <w:szCs w:val="22"/>
        </w:rPr>
        <w:t xml:space="preserve">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Chorula, ul. Cementowa 1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47-316 Górażdże </w:t>
      </w:r>
    </w:p>
    <w:p w:rsidR="000B7A82" w:rsidRPr="00F55943" w:rsidRDefault="00101869" w:rsidP="000B7A82">
      <w:pPr>
        <w:shd w:val="clear" w:color="auto" w:fill="FFFFFF"/>
        <w:spacing w:after="0" w:line="240" w:lineRule="atLeast"/>
        <w:ind w:right="1285"/>
        <w:rPr>
          <w:rFonts w:eastAsia="Times New Roman"/>
          <w:szCs w:val="22"/>
        </w:rPr>
      </w:pPr>
      <w:r>
        <w:rPr>
          <w:rFonts w:eastAsia="Times New Roman"/>
          <w:color w:val="333333"/>
          <w:szCs w:val="22"/>
        </w:rPr>
        <w:br/>
      </w:r>
      <w:r w:rsidR="000B7A82" w:rsidRPr="00F55943">
        <w:rPr>
          <w:rFonts w:eastAsia="Times New Roman"/>
          <w:color w:val="333333"/>
          <w:szCs w:val="22"/>
        </w:rPr>
        <w:t>lub elektronicznej na adres e-mail</w:t>
      </w:r>
      <w:r>
        <w:t>:</w:t>
      </w:r>
      <w:bookmarkStart w:id="0" w:name="_GoBack"/>
      <w:bookmarkEnd w:id="0"/>
      <w:r w:rsidR="00A40B96">
        <w:fldChar w:fldCharType="begin"/>
      </w:r>
      <w:r w:rsidR="00A40B96">
        <w:instrText xml:space="preserve"> HYPERLINK "mailto:aktywniwregionie@gorazdze.pl" </w:instrText>
      </w:r>
      <w:r w:rsidR="00A40B96">
        <w:fldChar w:fldCharType="separate"/>
      </w:r>
      <w:r w:rsidR="000B7A82" w:rsidRPr="00F55943">
        <w:rPr>
          <w:rFonts w:eastAsia="Times New Roman"/>
          <w:szCs w:val="22"/>
        </w:rPr>
        <w:t xml:space="preserve">aktywniwregionie@gorazdze.pl </w:t>
      </w:r>
      <w:r w:rsidR="00A40B96">
        <w:rPr>
          <w:rFonts w:eastAsia="Times New Roman"/>
          <w:szCs w:val="22"/>
        </w:rPr>
        <w:fldChar w:fldCharType="end"/>
      </w:r>
    </w:p>
    <w:p w:rsidR="00101869" w:rsidRDefault="00101869" w:rsidP="000B7A82">
      <w:pPr>
        <w:shd w:val="clear" w:color="auto" w:fill="FFFFFF"/>
        <w:spacing w:after="0" w:line="240" w:lineRule="atLeast"/>
        <w:ind w:right="1285"/>
        <w:rPr>
          <w:rFonts w:eastAsia="Times New Roman"/>
          <w:szCs w:val="22"/>
        </w:rPr>
      </w:pPr>
    </w:p>
    <w:p w:rsidR="00DE301C" w:rsidRPr="00F55943" w:rsidRDefault="00DE301C" w:rsidP="000B7A82">
      <w:pPr>
        <w:shd w:val="clear" w:color="auto" w:fill="FFFFFF"/>
        <w:spacing w:after="0" w:line="240" w:lineRule="atLeast"/>
        <w:ind w:right="1285"/>
        <w:rPr>
          <w:rFonts w:eastAsia="Times New Roman"/>
          <w:szCs w:val="22"/>
        </w:rPr>
      </w:pPr>
      <w:r w:rsidRPr="00F55943">
        <w:rPr>
          <w:rFonts w:eastAsia="Times New Roman"/>
          <w:szCs w:val="22"/>
        </w:rPr>
        <w:t xml:space="preserve">Przez formę elektroniczną należy rozumieć „scan” wniosku grantowego wraz </w:t>
      </w:r>
      <w:r w:rsidR="006F6261" w:rsidRPr="00F55943">
        <w:rPr>
          <w:rFonts w:eastAsia="Times New Roman"/>
          <w:szCs w:val="22"/>
        </w:rPr>
        <w:t xml:space="preserve">z   </w:t>
      </w:r>
      <w:r w:rsidRPr="00F55943">
        <w:rPr>
          <w:rFonts w:eastAsia="Times New Roman"/>
          <w:szCs w:val="22"/>
        </w:rPr>
        <w:t>załącznikami przesłany na w/w adres e-mailowy.</w:t>
      </w:r>
    </w:p>
    <w:p w:rsidR="00915F99" w:rsidRPr="00F55943" w:rsidRDefault="00915F99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szCs w:val="22"/>
        </w:rPr>
      </w:pPr>
      <w:r w:rsidRPr="00F55943">
        <w:rPr>
          <w:rFonts w:eastAsia="Times New Roman"/>
          <w:szCs w:val="22"/>
        </w:rPr>
        <w:t xml:space="preserve">Wniosek kompletny to Wniosek wypełniony zawierający wszystkie wymagane niniejszym Regulaminem informacje, do którego załączono wszystkie wymagane załączniki. </w:t>
      </w:r>
    </w:p>
    <w:p w:rsidR="000B7A82" w:rsidRDefault="000B7A82" w:rsidP="000B7A82">
      <w:pPr>
        <w:shd w:val="clear" w:color="auto" w:fill="FFFFFF"/>
        <w:spacing w:after="0" w:line="240" w:lineRule="atLeast"/>
        <w:ind w:right="1285"/>
        <w:rPr>
          <w:rFonts w:eastAsia="Times New Roman"/>
          <w:b/>
          <w:bCs/>
          <w:i/>
          <w:iCs/>
          <w:color w:val="333333"/>
          <w:szCs w:val="22"/>
        </w:rPr>
      </w:pPr>
      <w:r w:rsidRPr="00F55943">
        <w:rPr>
          <w:rFonts w:eastAsia="Times New Roman"/>
          <w:b/>
          <w:bCs/>
          <w:i/>
          <w:iCs/>
          <w:szCs w:val="22"/>
        </w:rPr>
        <w:br/>
      </w: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1.6.1.1. Załącznik do Wniosku – formularz </w:t>
      </w:r>
    </w:p>
    <w:p w:rsidR="006245DD" w:rsidRPr="000B7A82" w:rsidRDefault="006245DD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</w:p>
    <w:p w:rsidR="000B7A82" w:rsidRPr="000B7A82" w:rsidRDefault="000B7A82" w:rsidP="000B7A82">
      <w:pPr>
        <w:shd w:val="clear" w:color="auto" w:fill="FFFFFF"/>
        <w:spacing w:after="0" w:line="240" w:lineRule="atLeast"/>
        <w:ind w:right="1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Fundacja rozpatrywać będzie wyłącznie kompletne wnioski złożone na formularzach załączonych do niniejszego Regulaminu. Obowiązują dwa rodzaje formularzy w zależności od typu Grantu, o jaki ubiega się Wnioskodawca: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right="160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a) formularz uproszczony dla ubiegających się o Granty małe, </w:t>
      </w:r>
    </w:p>
    <w:p w:rsidR="000B7A82" w:rsidRDefault="000B7A82" w:rsidP="000B7A82">
      <w:pPr>
        <w:shd w:val="clear" w:color="auto" w:fill="FFFFFF"/>
        <w:spacing w:after="0" w:line="240" w:lineRule="auto"/>
        <w:ind w:left="705" w:hanging="360"/>
        <w:rPr>
          <w:rFonts w:eastAsia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>b) formularz rozszerzony dla ubiegających się o Granty duże</w:t>
      </w:r>
      <w:r w:rsidR="009407DE">
        <w:rPr>
          <w:rFonts w:eastAsia="Times New Roman"/>
          <w:color w:val="333333"/>
          <w:szCs w:val="22"/>
        </w:rPr>
        <w:t>.</w:t>
      </w:r>
      <w:r w:rsidRPr="000B7A82">
        <w:rPr>
          <w:rFonts w:eastAsia="Times New Roman"/>
          <w:color w:val="333333"/>
          <w:szCs w:val="22"/>
        </w:rPr>
        <w:t xml:space="preserve"> </w:t>
      </w:r>
    </w:p>
    <w:p w:rsidR="00034158" w:rsidRPr="000B7A82" w:rsidRDefault="00034158" w:rsidP="000B7A82">
      <w:pPr>
        <w:shd w:val="clear" w:color="auto" w:fill="FFFFFF"/>
        <w:spacing w:after="0" w:line="240" w:lineRule="auto"/>
        <w:ind w:left="705" w:hanging="360"/>
        <w:rPr>
          <w:rFonts w:ascii="Times New Roman" w:eastAsia="Times New Roman" w:hAnsi="Times New Roman" w:cs="Times New Roman"/>
          <w:color w:val="333333"/>
          <w:szCs w:val="22"/>
        </w:rPr>
      </w:pPr>
    </w:p>
    <w:p w:rsidR="000B7A82" w:rsidRDefault="000B7A82" w:rsidP="000B7A82">
      <w:pPr>
        <w:shd w:val="clear" w:color="auto" w:fill="FFFFFF"/>
        <w:spacing w:after="0" w:line="240" w:lineRule="atLeast"/>
        <w:ind w:right="1285"/>
        <w:rPr>
          <w:rFonts w:eastAsia="Times New Roman"/>
          <w:b/>
          <w:bCs/>
          <w:i/>
          <w:iCs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1.6.1.2. Załączniki do Wniosku – inne dokumenty: </w:t>
      </w:r>
    </w:p>
    <w:p w:rsidR="006245DD" w:rsidRPr="000B7A82" w:rsidRDefault="006245DD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</w:p>
    <w:p w:rsidR="00034158" w:rsidRDefault="000B7A82" w:rsidP="000B7A82">
      <w:pPr>
        <w:shd w:val="clear" w:color="auto" w:fill="FFFFFF"/>
        <w:spacing w:after="0" w:line="240" w:lineRule="auto"/>
        <w:ind w:left="705" w:hanging="360"/>
        <w:rPr>
          <w:rFonts w:eastAsia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a) </w:t>
      </w:r>
      <w:r w:rsidR="00DE301C">
        <w:rPr>
          <w:rFonts w:eastAsia="Times New Roman"/>
          <w:color w:val="333333"/>
          <w:szCs w:val="22"/>
        </w:rPr>
        <w:t xml:space="preserve"> aktualny wypis z KRS</w:t>
      </w:r>
      <w:r w:rsidR="00101869">
        <w:rPr>
          <w:rFonts w:eastAsia="Times New Roman"/>
          <w:color w:val="333333"/>
          <w:szCs w:val="22"/>
        </w:rPr>
        <w:t>-</w:t>
      </w:r>
      <w:r w:rsidR="00DE301C">
        <w:rPr>
          <w:rFonts w:eastAsia="Times New Roman"/>
          <w:color w:val="333333"/>
          <w:szCs w:val="22"/>
        </w:rPr>
        <w:t xml:space="preserve">u lub innego właściwego rejestru </w:t>
      </w:r>
      <w:r w:rsidR="00034158">
        <w:rPr>
          <w:rFonts w:eastAsia="Times New Roman"/>
          <w:color w:val="333333"/>
          <w:szCs w:val="22"/>
        </w:rPr>
        <w:t>lub ewidencji nie starszy niż trzy  miesiące</w:t>
      </w:r>
      <w:r w:rsidR="00475BF0">
        <w:rPr>
          <w:rFonts w:eastAsia="Times New Roman"/>
          <w:color w:val="333333"/>
          <w:szCs w:val="22"/>
        </w:rPr>
        <w:t>,</w:t>
      </w:r>
    </w:p>
    <w:p w:rsidR="000B7A82" w:rsidRPr="000B7A82" w:rsidRDefault="00034158" w:rsidP="000B7A82">
      <w:pPr>
        <w:shd w:val="clear" w:color="auto" w:fill="FFFFFF"/>
        <w:spacing w:after="0" w:line="240" w:lineRule="auto"/>
        <w:ind w:left="705" w:hanging="360"/>
        <w:rPr>
          <w:rFonts w:ascii="Times New Roman" w:eastAsia="Times New Roman" w:hAnsi="Times New Roman" w:cs="Times New Roman"/>
          <w:color w:val="333333"/>
          <w:szCs w:val="22"/>
        </w:rPr>
      </w:pPr>
      <w:r>
        <w:rPr>
          <w:rFonts w:eastAsia="Times New Roman"/>
          <w:color w:val="333333"/>
          <w:szCs w:val="22"/>
        </w:rPr>
        <w:t xml:space="preserve">b) </w:t>
      </w:r>
      <w:r w:rsidR="000B7A82" w:rsidRPr="000B7A82">
        <w:rPr>
          <w:rFonts w:eastAsia="Times New Roman"/>
          <w:color w:val="333333"/>
          <w:szCs w:val="22"/>
        </w:rPr>
        <w:t xml:space="preserve">lista sponsorów, którzy wniosą wkład finansowy, usługowy lub rzeczowy do Projektu lub lista podmiotów, do których o dofinansowanie Projektu Wnioskodawca się zwrócił lub planuje się zwrócić, </w:t>
      </w:r>
    </w:p>
    <w:p w:rsidR="000B7A82" w:rsidRPr="000B7A82" w:rsidRDefault="00034158" w:rsidP="000B7A82">
      <w:pPr>
        <w:shd w:val="clear" w:color="auto" w:fill="FFFFFF"/>
        <w:spacing w:after="0" w:line="240" w:lineRule="auto"/>
        <w:ind w:left="705" w:hanging="360"/>
        <w:rPr>
          <w:rFonts w:ascii="Times New Roman" w:eastAsia="Times New Roman" w:hAnsi="Times New Roman" w:cs="Times New Roman"/>
          <w:color w:val="333333"/>
          <w:szCs w:val="22"/>
        </w:rPr>
      </w:pPr>
      <w:r>
        <w:rPr>
          <w:rFonts w:eastAsia="Times New Roman"/>
          <w:color w:val="333333"/>
          <w:szCs w:val="22"/>
        </w:rPr>
        <w:t>c</w:t>
      </w:r>
      <w:r w:rsidR="000B7A82" w:rsidRPr="000B7A82">
        <w:rPr>
          <w:rFonts w:eastAsia="Times New Roman"/>
          <w:color w:val="333333"/>
          <w:szCs w:val="22"/>
        </w:rPr>
        <w:t xml:space="preserve">) w przypadku szkoły: decyzja gminy o powołaniu szkoły oraz stosowne pełnomocnictwo dyrektora szkoły do zawierania umów i reprezentacji szkoły lub akt przekazania obowiązków, </w:t>
      </w:r>
    </w:p>
    <w:p w:rsidR="000B7A82" w:rsidRDefault="00034158" w:rsidP="000B7A82">
      <w:pPr>
        <w:shd w:val="clear" w:color="auto" w:fill="FFFFFF"/>
        <w:spacing w:after="0" w:line="240" w:lineRule="auto"/>
        <w:ind w:left="705" w:hanging="360"/>
        <w:rPr>
          <w:rFonts w:eastAsia="Times New Roman"/>
          <w:color w:val="333333"/>
          <w:szCs w:val="22"/>
        </w:rPr>
      </w:pPr>
      <w:r>
        <w:rPr>
          <w:rFonts w:eastAsia="Times New Roman"/>
          <w:color w:val="333333"/>
          <w:szCs w:val="22"/>
        </w:rPr>
        <w:t>d</w:t>
      </w:r>
      <w:r w:rsidR="000B7A82" w:rsidRPr="000B7A82">
        <w:rPr>
          <w:rFonts w:eastAsia="Times New Roman"/>
          <w:color w:val="333333"/>
          <w:szCs w:val="22"/>
        </w:rPr>
        <w:t xml:space="preserve">) statut organizacji pozarządowej, instytucji lub inna podstawa prawna działania, </w:t>
      </w:r>
    </w:p>
    <w:p w:rsidR="00915F99" w:rsidRDefault="00915F99" w:rsidP="000B7A82">
      <w:pPr>
        <w:shd w:val="clear" w:color="auto" w:fill="FFFFFF"/>
        <w:spacing w:after="0" w:line="240" w:lineRule="auto"/>
        <w:ind w:left="705" w:hanging="360"/>
        <w:rPr>
          <w:rFonts w:eastAsia="Times New Roman"/>
          <w:color w:val="333333"/>
          <w:szCs w:val="22"/>
        </w:rPr>
      </w:pPr>
      <w:r w:rsidRPr="00F55943">
        <w:rPr>
          <w:rFonts w:eastAsia="Times New Roman"/>
          <w:color w:val="333333"/>
          <w:szCs w:val="22"/>
        </w:rPr>
        <w:t>e) inne dokumenty wskazane we Wniosku</w:t>
      </w:r>
      <w:r w:rsidR="00475BF0">
        <w:rPr>
          <w:rFonts w:eastAsia="Times New Roman"/>
          <w:color w:val="333333"/>
          <w:szCs w:val="22"/>
        </w:rPr>
        <w:t>.</w:t>
      </w:r>
    </w:p>
    <w:p w:rsidR="000B7A82" w:rsidRDefault="000B7A82" w:rsidP="000B7A82">
      <w:pPr>
        <w:shd w:val="clear" w:color="auto" w:fill="FFFFFF"/>
        <w:spacing w:before="100" w:beforeAutospacing="1" w:after="0" w:line="240" w:lineRule="atLeast"/>
        <w:rPr>
          <w:rFonts w:eastAsia="Times New Roman"/>
          <w:b/>
          <w:bCs/>
          <w:i/>
          <w:iCs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1.6.2. Kryteria oceny Wniosków: </w:t>
      </w:r>
    </w:p>
    <w:p w:rsidR="009407DE" w:rsidRDefault="009407DE" w:rsidP="000B7A82">
      <w:pPr>
        <w:shd w:val="clear" w:color="auto" w:fill="FFFFFF"/>
        <w:spacing w:after="0" w:line="240" w:lineRule="atLeast"/>
        <w:ind w:right="1285"/>
        <w:rPr>
          <w:rFonts w:eastAsia="Times New Roman"/>
          <w:b/>
          <w:bCs/>
          <w:i/>
          <w:iCs/>
          <w:color w:val="333333"/>
          <w:szCs w:val="22"/>
        </w:rPr>
      </w:pPr>
    </w:p>
    <w:p w:rsidR="000B7A82" w:rsidRPr="000B7A82" w:rsidRDefault="000B7A82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1.6.2.1. Ocena formalna </w:t>
      </w:r>
    </w:p>
    <w:p w:rsidR="000B7A82" w:rsidRPr="000B7A82" w:rsidRDefault="000B7A82" w:rsidP="000B7A82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Ocenie formalnej podlegają wszystkie wnioski złożone do Fundacji. Wnioski, które nie spełniają kryteriów oceny formalnej są odrzucane i nie są poddawane ocenie merytorycznej. Karta oceny formalnej opracowana jest przez Zarząd Fundacji. </w:t>
      </w:r>
    </w:p>
    <w:p w:rsidR="000B7A82" w:rsidRPr="000B7A82" w:rsidRDefault="000B7A82" w:rsidP="000B7A82">
      <w:pPr>
        <w:shd w:val="clear" w:color="auto" w:fill="FFFFFF"/>
        <w:spacing w:before="100" w:beforeAutospacing="1" w:after="100" w:afterAutospacing="1" w:line="270" w:lineRule="atLeast"/>
        <w:ind w:left="2145" w:hanging="2160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b/>
          <w:bCs/>
          <w:color w:val="333333"/>
          <w:szCs w:val="22"/>
        </w:rPr>
        <w:t xml:space="preserve">I. </w:t>
      </w:r>
      <w:r w:rsidRPr="000B7A82">
        <w:rPr>
          <w:rFonts w:eastAsia="Times New Roman"/>
          <w:b/>
          <w:bCs/>
          <w:color w:val="333333"/>
          <w:szCs w:val="22"/>
          <w:u w:val="single"/>
        </w:rPr>
        <w:t xml:space="preserve">Etap – Kryteria formalne: Dopuszczalność Projektu </w:t>
      </w:r>
    </w:p>
    <w:p w:rsidR="000B7A82" w:rsidRPr="000B7A82" w:rsidRDefault="000B7A82" w:rsidP="00C6143E">
      <w:pPr>
        <w:shd w:val="clear" w:color="auto" w:fill="FFFFFF"/>
        <w:spacing w:after="0" w:line="240" w:lineRule="auto"/>
        <w:ind w:left="340" w:hanging="357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lastRenderedPageBreak/>
        <w:t xml:space="preserve">1) Lokalizacja Projektu w ramach Regionu. </w:t>
      </w:r>
    </w:p>
    <w:p w:rsidR="000B7A82" w:rsidRPr="000B7A82" w:rsidRDefault="000B7A82" w:rsidP="00C6143E">
      <w:pPr>
        <w:shd w:val="clear" w:color="auto" w:fill="FFFFFF"/>
        <w:spacing w:after="0" w:line="240" w:lineRule="auto"/>
        <w:ind w:left="340" w:hanging="357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2) Spełnianie kryteriów formalnych przez wniosek: </w:t>
      </w:r>
      <w:r w:rsidRPr="000B7A82">
        <w:rPr>
          <w:rFonts w:ascii="Verdana" w:eastAsia="Times New Roman" w:hAnsi="Verdana" w:cs="Times New Roman"/>
          <w:color w:val="333333"/>
          <w:szCs w:val="22"/>
        </w:rPr>
        <w:br/>
      </w:r>
      <w:r w:rsidRPr="000B7A82">
        <w:rPr>
          <w:rFonts w:eastAsia="Times New Roman"/>
          <w:color w:val="333333"/>
          <w:szCs w:val="22"/>
        </w:rPr>
        <w:t xml:space="preserve">a) brak wyłączeń przedmiotowych i podmiotowych według Regulaminu (zgodność celu Projektu z celami Fundacji, cele możliwe do wykonania, Wnioskodawca uprawniony do złożenia wniosku), </w:t>
      </w:r>
      <w:r w:rsidRPr="000B7A82">
        <w:rPr>
          <w:rFonts w:eastAsia="Times New Roman"/>
          <w:color w:val="333333"/>
          <w:szCs w:val="22"/>
        </w:rPr>
        <w:br/>
        <w:t xml:space="preserve">b) złożenie terminowe Wniosku na formularzu zamieszczonym na stronie internetowej Fundacji, </w:t>
      </w:r>
      <w:r w:rsidRPr="000B7A82">
        <w:rPr>
          <w:rFonts w:eastAsia="Times New Roman"/>
          <w:color w:val="333333"/>
          <w:szCs w:val="22"/>
        </w:rPr>
        <w:br/>
        <w:t xml:space="preserve">c) kompletność Wniosku, </w:t>
      </w:r>
      <w:r w:rsidRPr="000B7A82">
        <w:rPr>
          <w:rFonts w:ascii="Verdana" w:eastAsia="Times New Roman" w:hAnsi="Verdana" w:cs="Times New Roman"/>
          <w:color w:val="333333"/>
          <w:szCs w:val="22"/>
        </w:rPr>
        <w:br/>
      </w:r>
      <w:r w:rsidRPr="000B7A82">
        <w:rPr>
          <w:rFonts w:eastAsia="Times New Roman"/>
          <w:color w:val="333333"/>
          <w:szCs w:val="22"/>
        </w:rPr>
        <w:t xml:space="preserve">d) podpisanie Wniosku zgodnie z zasadami reprezentacji Wnioskodawcy. </w:t>
      </w:r>
    </w:p>
    <w:p w:rsidR="000B7A82" w:rsidRDefault="000B7A82" w:rsidP="000B7A82">
      <w:pPr>
        <w:shd w:val="clear" w:color="auto" w:fill="FFFFFF"/>
        <w:spacing w:after="0" w:line="240" w:lineRule="atLeast"/>
        <w:ind w:right="1285"/>
        <w:rPr>
          <w:rFonts w:eastAsia="Times New Roman"/>
          <w:b/>
          <w:bCs/>
          <w:i/>
          <w:iCs/>
          <w:color w:val="333333"/>
          <w:szCs w:val="22"/>
        </w:rPr>
      </w:pPr>
    </w:p>
    <w:p w:rsidR="000B7A82" w:rsidRDefault="000B7A82" w:rsidP="000B7A82">
      <w:pPr>
        <w:shd w:val="clear" w:color="auto" w:fill="FFFFFF"/>
        <w:spacing w:after="0" w:line="240" w:lineRule="atLeast"/>
        <w:ind w:right="1285"/>
        <w:rPr>
          <w:rFonts w:eastAsia="Times New Roman"/>
          <w:b/>
          <w:bCs/>
          <w:i/>
          <w:iCs/>
          <w:color w:val="333333"/>
          <w:szCs w:val="22"/>
        </w:rPr>
      </w:pPr>
    </w:p>
    <w:p w:rsidR="000B7A82" w:rsidRPr="000B7A82" w:rsidRDefault="000B7A82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1.6.2.2. Ocena merytoryczna (kryteria rzeczowe) </w:t>
      </w:r>
    </w:p>
    <w:p w:rsidR="000B7A82" w:rsidRPr="000B7A82" w:rsidRDefault="000B7A82" w:rsidP="000B7A82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Ocena merytoryczna na podstawie kryteriów rzeczowych dokonywana jest przez Zarząd i Radę Programową Fundacji. Wnioskodawca może uzyskać maksymalnie 40 punktów. Karta oceny merytorycznej opracowywana jest przez Zarząd Fundacji. Projekty, które uzyskają najwyższą ilość punktów będą realizowane przez Fundację w ramach budżetu na dany rok kalendarzowy. </w:t>
      </w:r>
    </w:p>
    <w:p w:rsidR="000B7A82" w:rsidRPr="000B7A82" w:rsidRDefault="000B7A82" w:rsidP="000B7A82">
      <w:pPr>
        <w:shd w:val="clear" w:color="auto" w:fill="FFFFFF"/>
        <w:spacing w:before="100" w:beforeAutospacing="1" w:after="100" w:afterAutospacing="1" w:line="270" w:lineRule="atLeast"/>
        <w:ind w:left="2145" w:hanging="2160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b/>
          <w:bCs/>
          <w:color w:val="333333"/>
          <w:szCs w:val="22"/>
        </w:rPr>
        <w:t xml:space="preserve">II. </w:t>
      </w:r>
      <w:r w:rsidRPr="000B7A82">
        <w:rPr>
          <w:rFonts w:eastAsia="Times New Roman"/>
          <w:b/>
          <w:bCs/>
          <w:color w:val="333333"/>
          <w:szCs w:val="22"/>
          <w:u w:val="single"/>
        </w:rPr>
        <w:t xml:space="preserve">Etap – Kryteria rzeczowe: Zasadność Projektu </w:t>
      </w:r>
    </w:p>
    <w:p w:rsidR="000B7A82" w:rsidRPr="000B7A82" w:rsidRDefault="000B7A82" w:rsidP="000B7A82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Na tym etapie Wnioski oceniane są pod kątem realizacji wskazanych kryteriów. </w:t>
      </w:r>
    </w:p>
    <w:p w:rsidR="000B7A82" w:rsidRPr="006B7BB3" w:rsidRDefault="000B7A82" w:rsidP="00475BF0">
      <w:pPr>
        <w:shd w:val="clear" w:color="auto" w:fill="FFFFFF" w:themeFill="background1"/>
        <w:spacing w:before="100" w:beforeAutospacing="1" w:after="240" w:line="270" w:lineRule="atLeast"/>
        <w:ind w:hanging="360"/>
        <w:rPr>
          <w:rFonts w:eastAsia="Times New Roman"/>
          <w:b/>
          <w:color w:val="333333"/>
          <w:szCs w:val="22"/>
        </w:rPr>
      </w:pPr>
      <w:r w:rsidRPr="006B7BB3">
        <w:rPr>
          <w:rFonts w:eastAsia="Times New Roman"/>
          <w:b/>
          <w:color w:val="333333"/>
          <w:szCs w:val="22"/>
        </w:rPr>
        <w:t xml:space="preserve">1. Zakres merytoryczny, prawdopodobieństwo pomyślnej </w:t>
      </w:r>
      <w:r w:rsidR="00B539E0" w:rsidRPr="006B7BB3">
        <w:rPr>
          <w:rFonts w:eastAsia="Times New Roman"/>
          <w:b/>
          <w:color w:val="333333"/>
          <w:szCs w:val="22"/>
        </w:rPr>
        <w:t>realizacji Projektu (max  12 pkt</w:t>
      </w:r>
      <w:r w:rsidRPr="006B7BB3">
        <w:rPr>
          <w:rFonts w:eastAsia="Times New Roman"/>
          <w:b/>
          <w:color w:val="333333"/>
          <w:szCs w:val="22"/>
        </w:rPr>
        <w:t xml:space="preserve"> </w:t>
      </w:r>
      <w:r w:rsidR="00475BF0" w:rsidRPr="006B7BB3">
        <w:rPr>
          <w:rFonts w:eastAsia="Times New Roman"/>
          <w:b/>
          <w:color w:val="333333"/>
          <w:szCs w:val="22"/>
        </w:rPr>
        <w:t>)</w:t>
      </w:r>
    </w:p>
    <w:p w:rsidR="000B7A82" w:rsidRPr="000B7A82" w:rsidRDefault="000B7A82" w:rsidP="000B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42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Cele Projektu są precyzyjnie określone, zgodne z celami Statutowymi Fundacji i są możliwe do wykonania. </w:t>
      </w:r>
    </w:p>
    <w:p w:rsidR="000B7A82" w:rsidRPr="000B7A82" w:rsidRDefault="000B7A82" w:rsidP="000B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42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Zakres merytoryczny – Projekt jest przydatny dla grupy docelowej, do której jest skierowany, Wnioskodawca posiada wcześniejsze doświadczenie w realizacji podobnych projektów. </w:t>
      </w:r>
    </w:p>
    <w:p w:rsidR="000B7A82" w:rsidRPr="000B7A82" w:rsidRDefault="000B7A82" w:rsidP="000B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42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Zakres czasowy – Projekt jest możliwy do zrealizowania w ramach czasowych określonych we Wniosku. </w:t>
      </w:r>
    </w:p>
    <w:p w:rsidR="000B7A82" w:rsidRPr="000B7A82" w:rsidRDefault="000B7A82" w:rsidP="000B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42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Projekt zawiera plan pracy, a jego poszczególne etapy i zadania są jednoznacznie określone w zakresie merytorycznym i czasowym. </w:t>
      </w:r>
    </w:p>
    <w:p w:rsidR="000B7A82" w:rsidRPr="000B7A82" w:rsidRDefault="000B7A82" w:rsidP="000B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42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W planie jednoznacznie określono grupę docelową oraz korelacje pomiędzy etapami a celami Projektu. </w:t>
      </w:r>
    </w:p>
    <w:p w:rsidR="000B7A82" w:rsidRPr="000B7A82" w:rsidRDefault="000B7A82" w:rsidP="000B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42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Uczestnicząca w Projekcie organizacja jest odpowiednia dla realizacji tematu. </w:t>
      </w:r>
    </w:p>
    <w:p w:rsidR="000B7A82" w:rsidRPr="000B7A82" w:rsidRDefault="000B7A82" w:rsidP="000B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42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W Projekcie zaplanowano: </w:t>
      </w:r>
    </w:p>
    <w:p w:rsidR="000B7A82" w:rsidRPr="000B7A82" w:rsidRDefault="000B7A82" w:rsidP="000B7A8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ind w:left="214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konkretne działania w celu zapewnienia skutecznej komunikacji i współpracy pomiędzy Fundacją a Wnioskodawcą, </w:t>
      </w:r>
    </w:p>
    <w:p w:rsidR="00475BF0" w:rsidRPr="006245DD" w:rsidRDefault="000B7A82" w:rsidP="00475B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ind w:left="2145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kompetentny personel do planowania, realizacji i monitorowania postępów działań związanych z Projektem. </w:t>
      </w:r>
    </w:p>
    <w:p w:rsidR="000B7A82" w:rsidRPr="006B7BB3" w:rsidRDefault="000B7A82" w:rsidP="006B7BB3">
      <w:pPr>
        <w:shd w:val="clear" w:color="auto" w:fill="FFFFFF" w:themeFill="background1"/>
        <w:spacing w:before="100" w:beforeAutospacing="1" w:after="240" w:line="270" w:lineRule="atLeast"/>
        <w:ind w:hanging="360"/>
        <w:rPr>
          <w:rFonts w:eastAsia="Times New Roman"/>
          <w:b/>
          <w:color w:val="333333"/>
          <w:szCs w:val="22"/>
        </w:rPr>
      </w:pPr>
      <w:r w:rsidRPr="006B7BB3">
        <w:rPr>
          <w:rFonts w:eastAsia="Times New Roman"/>
          <w:b/>
          <w:color w:val="333333"/>
          <w:szCs w:val="22"/>
        </w:rPr>
        <w:t xml:space="preserve">2. Wartość dodana dla Regionu (max 15 pkt )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right="19" w:hanging="72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lastRenderedPageBreak/>
        <w:t xml:space="preserve">Korzyści dla rozwoju Regionu - gmin i miejscowości, na terenie których Fundatorzy prowadzą działalność. </w:t>
      </w:r>
    </w:p>
    <w:p w:rsidR="000B7A82" w:rsidRPr="006B7BB3" w:rsidRDefault="000B7A82" w:rsidP="006B7BB3">
      <w:pPr>
        <w:shd w:val="clear" w:color="auto" w:fill="FFFFFF" w:themeFill="background1"/>
        <w:spacing w:before="100" w:beforeAutospacing="1" w:after="240" w:line="270" w:lineRule="atLeast"/>
        <w:ind w:hanging="360"/>
        <w:rPr>
          <w:rFonts w:eastAsia="Times New Roman"/>
          <w:b/>
          <w:color w:val="333333"/>
          <w:szCs w:val="22"/>
        </w:rPr>
      </w:pPr>
      <w:r w:rsidRPr="006B7BB3">
        <w:rPr>
          <w:rFonts w:eastAsia="Times New Roman"/>
          <w:b/>
          <w:color w:val="333333"/>
          <w:szCs w:val="22"/>
        </w:rPr>
        <w:t>3. Innowacyjność i oryginalność Projektu (max</w:t>
      </w:r>
      <w:r w:rsidR="00B539E0" w:rsidRPr="006B7BB3">
        <w:rPr>
          <w:rFonts w:eastAsia="Times New Roman"/>
          <w:b/>
          <w:color w:val="333333"/>
          <w:szCs w:val="22"/>
        </w:rPr>
        <w:t xml:space="preserve"> 8</w:t>
      </w:r>
      <w:r w:rsidR="00475BF0" w:rsidRPr="006B7BB3">
        <w:rPr>
          <w:rFonts w:eastAsia="Times New Roman"/>
          <w:b/>
          <w:color w:val="333333"/>
          <w:szCs w:val="22"/>
        </w:rPr>
        <w:t xml:space="preserve"> </w:t>
      </w:r>
      <w:r w:rsidRPr="006B7BB3">
        <w:rPr>
          <w:rFonts w:eastAsia="Times New Roman"/>
          <w:b/>
          <w:color w:val="333333"/>
          <w:szCs w:val="22"/>
        </w:rPr>
        <w:t>pkt</w:t>
      </w:r>
      <w:r w:rsidR="00475BF0" w:rsidRPr="006B7BB3">
        <w:rPr>
          <w:rFonts w:eastAsia="Times New Roman"/>
          <w:b/>
          <w:color w:val="333333"/>
          <w:szCs w:val="22"/>
        </w:rPr>
        <w:t xml:space="preserve"> </w:t>
      </w:r>
      <w:r w:rsidRPr="006B7BB3">
        <w:rPr>
          <w:rFonts w:eastAsia="Times New Roman"/>
          <w:b/>
          <w:color w:val="333333"/>
          <w:szCs w:val="22"/>
        </w:rPr>
        <w:t xml:space="preserve">) </w:t>
      </w:r>
    </w:p>
    <w:p w:rsidR="000A7087" w:rsidRPr="000A7087" w:rsidRDefault="000B7A82" w:rsidP="00C6143E">
      <w:pPr>
        <w:shd w:val="clear" w:color="auto" w:fill="FFFFFF"/>
        <w:spacing w:after="0" w:line="240" w:lineRule="auto"/>
        <w:ind w:left="1786" w:hanging="1440"/>
        <w:rPr>
          <w:rFonts w:eastAsia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>a) Innowacy</w:t>
      </w:r>
      <w:r w:rsidR="000A7087">
        <w:rPr>
          <w:rFonts w:eastAsia="Times New Roman"/>
          <w:color w:val="333333"/>
          <w:szCs w:val="22"/>
        </w:rPr>
        <w:t>jność Projektu w skali Regionu.</w:t>
      </w:r>
      <w:r w:rsidR="00475BF0">
        <w:rPr>
          <w:rFonts w:ascii="Verdana" w:eastAsia="Times New Roman" w:hAnsi="Verdana" w:cs="Times New Roman"/>
          <w:color w:val="333333"/>
          <w:szCs w:val="22"/>
        </w:rPr>
        <w:t xml:space="preserve">                                   </w:t>
      </w:r>
      <w:r w:rsidR="000A7087">
        <w:rPr>
          <w:rFonts w:ascii="Verdana" w:eastAsia="Times New Roman" w:hAnsi="Verdana" w:cs="Times New Roman"/>
          <w:color w:val="333333"/>
          <w:szCs w:val="22"/>
        </w:rPr>
        <w:t xml:space="preserve">                                   </w:t>
      </w:r>
    </w:p>
    <w:p w:rsidR="000B7A82" w:rsidRPr="000B7A82" w:rsidRDefault="000B7A82" w:rsidP="00C6143E">
      <w:pPr>
        <w:shd w:val="clear" w:color="auto" w:fill="FFFFFF"/>
        <w:spacing w:after="0" w:line="240" w:lineRule="auto"/>
        <w:ind w:left="1786" w:hanging="1440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b) Autorski pomysł Wnioskodawcy. </w:t>
      </w:r>
    </w:p>
    <w:p w:rsidR="000B7A82" w:rsidRPr="00C6143E" w:rsidRDefault="000B7A82" w:rsidP="00C6143E">
      <w:pPr>
        <w:shd w:val="clear" w:color="auto" w:fill="FFFFFF"/>
        <w:spacing w:after="0" w:line="240" w:lineRule="auto"/>
        <w:ind w:left="1786" w:hanging="1440"/>
        <w:rPr>
          <w:rFonts w:eastAsia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c) Innowacyjność Projektu dla jego grupy docelowej. </w:t>
      </w:r>
    </w:p>
    <w:p w:rsidR="000B7A82" w:rsidRPr="006B7BB3" w:rsidRDefault="000B7A82" w:rsidP="006B7BB3">
      <w:pPr>
        <w:shd w:val="clear" w:color="auto" w:fill="FFFFFF" w:themeFill="background1"/>
        <w:spacing w:before="100" w:beforeAutospacing="1" w:after="240" w:line="270" w:lineRule="atLeast"/>
        <w:ind w:hanging="360"/>
        <w:rPr>
          <w:rFonts w:eastAsia="Times New Roman"/>
          <w:b/>
          <w:color w:val="333333"/>
          <w:szCs w:val="22"/>
        </w:rPr>
      </w:pPr>
      <w:r w:rsidRPr="006B7BB3">
        <w:rPr>
          <w:rFonts w:eastAsia="Times New Roman"/>
          <w:b/>
          <w:color w:val="333333"/>
          <w:szCs w:val="22"/>
        </w:rPr>
        <w:t>4. Rozpowszechnienie i promocja wyników Projektu</w:t>
      </w:r>
      <w:r w:rsidR="000A7087" w:rsidRPr="006B7BB3">
        <w:rPr>
          <w:rFonts w:eastAsia="Times New Roman"/>
          <w:b/>
          <w:color w:val="333333"/>
          <w:szCs w:val="22"/>
        </w:rPr>
        <w:t xml:space="preserve"> (</w:t>
      </w:r>
      <w:r w:rsidRPr="006B7BB3">
        <w:rPr>
          <w:rFonts w:eastAsia="Times New Roman"/>
          <w:b/>
          <w:color w:val="333333"/>
          <w:szCs w:val="22"/>
        </w:rPr>
        <w:t xml:space="preserve"> max 5 pkt </w:t>
      </w:r>
      <w:r w:rsidR="000A7087" w:rsidRPr="006B7BB3">
        <w:rPr>
          <w:rFonts w:eastAsia="Times New Roman"/>
          <w:b/>
          <w:color w:val="333333"/>
          <w:szCs w:val="22"/>
        </w:rPr>
        <w:t>)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>Działania związane z upowszechnianiem i wykorzystywaniem rezultatów Projektu są jednoznacznie określone. Obejmują one wszystkich uczestniczących, organizację i wolontariuszy oraz tam</w:t>
      </w:r>
      <w:r w:rsidR="009A5B7C">
        <w:rPr>
          <w:rFonts w:eastAsia="Times New Roman"/>
          <w:color w:val="333333"/>
          <w:szCs w:val="22"/>
        </w:rPr>
        <w:t>,</w:t>
      </w:r>
      <w:r w:rsidRPr="000B7A82">
        <w:rPr>
          <w:rFonts w:eastAsia="Times New Roman"/>
          <w:color w:val="333333"/>
          <w:szCs w:val="22"/>
        </w:rPr>
        <w:t xml:space="preserve"> gdzie to możliwe, szerszą społeczność, w szczególności społeczność Regionu.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Działania upowszechniające są dobrze zdefiniowane i istnieje plan rozpowszechniania wyników w aspekcie celu Projektu. </w:t>
      </w:r>
      <w:r w:rsidRPr="000B7A82">
        <w:rPr>
          <w:rFonts w:ascii="Times New Roman" w:eastAsia="Times New Roman" w:hAnsi="Times New Roman" w:cs="Times New Roman"/>
          <w:color w:val="333333"/>
          <w:szCs w:val="22"/>
        </w:rPr>
        <w:br/>
      </w:r>
      <w:r w:rsidRPr="000B7A82">
        <w:rPr>
          <w:rFonts w:eastAsia="Times New Roman"/>
          <w:color w:val="333333"/>
          <w:szCs w:val="22"/>
        </w:rPr>
        <w:t xml:space="preserve">a) Określenie środków i działań mających na celu rozpowszechnienie Projektu i jego promocję w Regionie i poza nim. </w:t>
      </w:r>
      <w:r w:rsidRPr="000B7A82">
        <w:rPr>
          <w:rFonts w:eastAsia="Times New Roman"/>
          <w:color w:val="333333"/>
          <w:szCs w:val="22"/>
        </w:rPr>
        <w:br/>
        <w:t xml:space="preserve">b) Jakość środków promocji, przeznaczenie części finansowania lub zapewnienie wkładu własnego na finansowanie rozpowszechnienia i promocji Projektu. </w:t>
      </w:r>
    </w:p>
    <w:p w:rsidR="000B7A82" w:rsidRPr="000B7A82" w:rsidRDefault="000B7A82" w:rsidP="00E57DC7">
      <w:pPr>
        <w:shd w:val="clear" w:color="auto" w:fill="FFFFFF"/>
        <w:spacing w:after="0" w:line="240" w:lineRule="auto"/>
        <w:ind w:left="705" w:right="1565" w:hanging="360"/>
        <w:rPr>
          <w:rFonts w:ascii="Verdana" w:eastAsia="Times New Roman" w:hAnsi="Verdana" w:cs="Times New Roman"/>
          <w:color w:val="333333"/>
          <w:szCs w:val="22"/>
        </w:rPr>
      </w:pPr>
    </w:p>
    <w:p w:rsidR="000B7A82" w:rsidRDefault="000B7A82" w:rsidP="000B7A82">
      <w:pPr>
        <w:shd w:val="clear" w:color="auto" w:fill="FFFFFF"/>
        <w:spacing w:after="0" w:line="240" w:lineRule="atLeast"/>
        <w:ind w:right="1285"/>
        <w:rPr>
          <w:rFonts w:eastAsia="Times New Roman"/>
          <w:b/>
          <w:bCs/>
          <w:i/>
          <w:iCs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1.7. Tryb przyznawania Grantów </w:t>
      </w:r>
    </w:p>
    <w:p w:rsidR="00A94F20" w:rsidRPr="000B7A82" w:rsidRDefault="00A94F20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</w:p>
    <w:p w:rsidR="000A7087" w:rsidRDefault="000B7A82" w:rsidP="000B7A82">
      <w:pPr>
        <w:shd w:val="clear" w:color="auto" w:fill="FFFFFF"/>
        <w:spacing w:after="0" w:line="240" w:lineRule="atLeast"/>
        <w:ind w:right="1285"/>
        <w:rPr>
          <w:rFonts w:eastAsia="Times New Roman"/>
          <w:b/>
          <w:bCs/>
          <w:i/>
          <w:iCs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>1.7.1 Tryb naboru Wniosków o Granty</w:t>
      </w:r>
      <w:r w:rsidR="000A7087">
        <w:rPr>
          <w:rFonts w:eastAsia="Times New Roman"/>
          <w:b/>
          <w:bCs/>
          <w:i/>
          <w:iCs/>
          <w:color w:val="333333"/>
          <w:szCs w:val="22"/>
        </w:rPr>
        <w:t>.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 </w:t>
      </w:r>
    </w:p>
    <w:p w:rsidR="007F00D2" w:rsidRPr="000A7087" w:rsidRDefault="000B7A82" w:rsidP="00444BB6">
      <w:pPr>
        <w:shd w:val="clear" w:color="auto" w:fill="FFFFFF"/>
        <w:spacing w:after="0" w:line="240" w:lineRule="atLeast"/>
        <w:ind w:right="1285"/>
        <w:rPr>
          <w:rFonts w:eastAsia="Times New Roman"/>
          <w:bCs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Nabór Wniosków </w:t>
      </w:r>
      <w:r w:rsidR="007F00D2">
        <w:rPr>
          <w:rFonts w:eastAsia="Times New Roman"/>
          <w:color w:val="333333"/>
          <w:szCs w:val="22"/>
        </w:rPr>
        <w:t xml:space="preserve">o </w:t>
      </w:r>
      <w:r w:rsidR="00923511">
        <w:rPr>
          <w:rFonts w:eastAsia="Times New Roman"/>
          <w:color w:val="333333"/>
          <w:szCs w:val="22"/>
        </w:rPr>
        <w:t>G</w:t>
      </w:r>
      <w:r w:rsidR="007F00D2">
        <w:rPr>
          <w:rFonts w:eastAsia="Times New Roman"/>
          <w:color w:val="333333"/>
          <w:szCs w:val="22"/>
        </w:rPr>
        <w:t>rant</w:t>
      </w:r>
      <w:r w:rsidR="00923511">
        <w:rPr>
          <w:rFonts w:eastAsia="Times New Roman"/>
          <w:color w:val="333333"/>
          <w:szCs w:val="22"/>
        </w:rPr>
        <w:t>y</w:t>
      </w:r>
      <w:r w:rsidR="007F00D2">
        <w:rPr>
          <w:rFonts w:eastAsia="Times New Roman"/>
          <w:color w:val="333333"/>
          <w:szCs w:val="22"/>
        </w:rPr>
        <w:t xml:space="preserve"> </w:t>
      </w:r>
      <w:r w:rsidR="007F00D2" w:rsidRPr="000A7087">
        <w:rPr>
          <w:rFonts w:eastAsia="Times New Roman"/>
          <w:bCs/>
          <w:color w:val="333333"/>
          <w:szCs w:val="22"/>
        </w:rPr>
        <w:t>prowadzony jest przez Fun</w:t>
      </w:r>
      <w:r w:rsidR="00A068E8" w:rsidRPr="000A7087">
        <w:rPr>
          <w:rFonts w:eastAsia="Times New Roman"/>
          <w:bCs/>
          <w:color w:val="333333"/>
          <w:szCs w:val="22"/>
        </w:rPr>
        <w:t>dację od 1.0</w:t>
      </w:r>
      <w:r w:rsidR="0029463B">
        <w:rPr>
          <w:rFonts w:eastAsia="Times New Roman"/>
          <w:bCs/>
          <w:color w:val="333333"/>
          <w:szCs w:val="22"/>
        </w:rPr>
        <w:t>4</w:t>
      </w:r>
      <w:r w:rsidR="009407DE">
        <w:rPr>
          <w:rFonts w:eastAsia="Times New Roman"/>
          <w:bCs/>
          <w:color w:val="333333"/>
          <w:szCs w:val="22"/>
        </w:rPr>
        <w:t>.</w:t>
      </w:r>
      <w:r w:rsidR="00A068E8" w:rsidRPr="000A7087">
        <w:rPr>
          <w:rFonts w:eastAsia="Times New Roman"/>
          <w:bCs/>
          <w:color w:val="333333"/>
          <w:szCs w:val="22"/>
        </w:rPr>
        <w:t>201</w:t>
      </w:r>
      <w:r w:rsidR="0029463B">
        <w:rPr>
          <w:rFonts w:eastAsia="Times New Roman"/>
          <w:bCs/>
          <w:color w:val="333333"/>
          <w:szCs w:val="22"/>
        </w:rPr>
        <w:t>6</w:t>
      </w:r>
      <w:r w:rsidR="00A068E8" w:rsidRPr="000A7087">
        <w:rPr>
          <w:rFonts w:eastAsia="Times New Roman"/>
          <w:bCs/>
          <w:color w:val="333333"/>
          <w:szCs w:val="22"/>
        </w:rPr>
        <w:t xml:space="preserve"> r do </w:t>
      </w:r>
      <w:r w:rsidR="0029463B">
        <w:rPr>
          <w:rFonts w:eastAsia="Times New Roman"/>
          <w:bCs/>
          <w:color w:val="333333"/>
          <w:szCs w:val="22"/>
        </w:rPr>
        <w:t>31.</w:t>
      </w:r>
      <w:r w:rsidR="00A068E8" w:rsidRPr="000A7087">
        <w:rPr>
          <w:rFonts w:eastAsia="Times New Roman"/>
          <w:bCs/>
          <w:color w:val="333333"/>
          <w:szCs w:val="22"/>
        </w:rPr>
        <w:t>05.20</w:t>
      </w:r>
      <w:r w:rsidR="007F00D2" w:rsidRPr="000A7087">
        <w:rPr>
          <w:rFonts w:eastAsia="Times New Roman"/>
          <w:bCs/>
          <w:color w:val="333333"/>
          <w:szCs w:val="22"/>
        </w:rPr>
        <w:t>1</w:t>
      </w:r>
      <w:r w:rsidR="0029463B">
        <w:rPr>
          <w:rFonts w:eastAsia="Times New Roman"/>
          <w:bCs/>
          <w:color w:val="333333"/>
          <w:szCs w:val="22"/>
        </w:rPr>
        <w:t>6</w:t>
      </w:r>
      <w:r w:rsidR="007F00D2" w:rsidRPr="000A7087">
        <w:rPr>
          <w:rFonts w:eastAsia="Times New Roman"/>
          <w:bCs/>
          <w:color w:val="333333"/>
          <w:szCs w:val="22"/>
        </w:rPr>
        <w:t xml:space="preserve"> r.</w:t>
      </w:r>
    </w:p>
    <w:p w:rsidR="000A7087" w:rsidRPr="000A7087" w:rsidRDefault="000A7087" w:rsidP="00444BB6">
      <w:pPr>
        <w:shd w:val="clear" w:color="auto" w:fill="FFFFFF"/>
        <w:spacing w:after="0" w:line="240" w:lineRule="atLeast"/>
        <w:ind w:right="1285"/>
        <w:rPr>
          <w:rFonts w:eastAsia="Times New Roman"/>
          <w:b/>
          <w:bCs/>
          <w:color w:val="333333"/>
          <w:szCs w:val="22"/>
        </w:rPr>
      </w:pPr>
    </w:p>
    <w:p w:rsidR="000A7087" w:rsidRDefault="000B7A82" w:rsidP="000B7A82">
      <w:pPr>
        <w:shd w:val="clear" w:color="auto" w:fill="FFFFFF"/>
        <w:spacing w:after="0" w:line="240" w:lineRule="atLeast"/>
        <w:ind w:right="8"/>
        <w:rPr>
          <w:rFonts w:eastAsia="Times New Roman"/>
          <w:b/>
          <w:bCs/>
          <w:i/>
          <w:iCs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1.7.2. Czas rozpatrywania Wniosków oraz informacja o </w:t>
      </w:r>
      <w:r w:rsidR="000A7087">
        <w:rPr>
          <w:rFonts w:eastAsia="Times New Roman"/>
          <w:b/>
          <w:bCs/>
          <w:i/>
          <w:iCs/>
          <w:color w:val="333333"/>
          <w:szCs w:val="22"/>
        </w:rPr>
        <w:t xml:space="preserve">przyznaniu grantów.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 </w:t>
      </w:r>
    </w:p>
    <w:p w:rsidR="000B7A82" w:rsidRPr="009407DE" w:rsidRDefault="000A7087" w:rsidP="009407DE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strike/>
          <w:color w:val="333333"/>
          <w:szCs w:val="22"/>
        </w:rPr>
      </w:pPr>
      <w:r>
        <w:rPr>
          <w:rFonts w:eastAsia="Times New Roman"/>
          <w:color w:val="333333"/>
          <w:szCs w:val="22"/>
        </w:rPr>
        <w:t>Listę</w:t>
      </w:r>
      <w:r w:rsidR="007F00D2">
        <w:rPr>
          <w:rFonts w:eastAsia="Times New Roman"/>
          <w:color w:val="333333"/>
          <w:szCs w:val="22"/>
        </w:rPr>
        <w:t xml:space="preserve"> podmi</w:t>
      </w:r>
      <w:r w:rsidR="00A068E8">
        <w:rPr>
          <w:rFonts w:eastAsia="Times New Roman"/>
          <w:color w:val="333333"/>
          <w:szCs w:val="22"/>
        </w:rPr>
        <w:t>otów</w:t>
      </w:r>
      <w:r w:rsidR="00641392">
        <w:rPr>
          <w:rFonts w:eastAsia="Times New Roman"/>
          <w:color w:val="333333"/>
          <w:szCs w:val="22"/>
        </w:rPr>
        <w:t>,</w:t>
      </w:r>
      <w:r w:rsidR="00A068E8">
        <w:rPr>
          <w:rFonts w:eastAsia="Times New Roman"/>
          <w:color w:val="333333"/>
          <w:szCs w:val="22"/>
        </w:rPr>
        <w:t xml:space="preserve"> które otrzyma</w:t>
      </w:r>
      <w:r w:rsidR="007F00D2">
        <w:rPr>
          <w:rFonts w:eastAsia="Times New Roman"/>
          <w:color w:val="333333"/>
          <w:szCs w:val="22"/>
        </w:rPr>
        <w:t xml:space="preserve">ją </w:t>
      </w:r>
      <w:r w:rsidR="00923511">
        <w:rPr>
          <w:rFonts w:eastAsia="Times New Roman"/>
          <w:color w:val="333333"/>
          <w:szCs w:val="22"/>
        </w:rPr>
        <w:t>G</w:t>
      </w:r>
      <w:r>
        <w:rPr>
          <w:rFonts w:eastAsia="Times New Roman"/>
          <w:color w:val="333333"/>
          <w:szCs w:val="22"/>
        </w:rPr>
        <w:t>rant umieszcza się na stronie internetowej fundacji</w:t>
      </w:r>
      <w:r w:rsidR="00641392">
        <w:rPr>
          <w:rFonts w:eastAsia="Times New Roman"/>
          <w:color w:val="333333"/>
          <w:szCs w:val="22"/>
        </w:rPr>
        <w:t xml:space="preserve"> w</w:t>
      </w:r>
      <w:r w:rsidR="000B7A82" w:rsidRPr="000B7A82">
        <w:rPr>
          <w:rFonts w:eastAsia="Times New Roman"/>
          <w:color w:val="333333"/>
          <w:szCs w:val="22"/>
        </w:rPr>
        <w:t xml:space="preserve"> okresie do dwóch miesięcy od daty zakończenia naboru. </w:t>
      </w:r>
    </w:p>
    <w:p w:rsidR="000B7A82" w:rsidRDefault="000B7A82" w:rsidP="000B7A82">
      <w:pPr>
        <w:shd w:val="clear" w:color="auto" w:fill="FFFFFF"/>
        <w:spacing w:after="0" w:line="240" w:lineRule="atLeast"/>
        <w:ind w:right="1285"/>
        <w:rPr>
          <w:rFonts w:eastAsia="Times New Roman"/>
          <w:b/>
          <w:bCs/>
          <w:i/>
          <w:iCs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br/>
        <w:t xml:space="preserve">1.7.3. Organ rozpatrujący </w:t>
      </w:r>
      <w:r w:rsidR="00766463">
        <w:rPr>
          <w:rFonts w:eastAsia="Times New Roman"/>
          <w:b/>
          <w:bCs/>
          <w:i/>
          <w:iCs/>
          <w:color w:val="333333"/>
          <w:szCs w:val="22"/>
        </w:rPr>
        <w:t>W</w:t>
      </w: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niosek </w:t>
      </w:r>
    </w:p>
    <w:p w:rsidR="000A7087" w:rsidRPr="000B7A82" w:rsidRDefault="000A7087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</w:p>
    <w:p w:rsidR="00507B70" w:rsidRDefault="00507B70" w:rsidP="000B7A82">
      <w:pPr>
        <w:shd w:val="clear" w:color="auto" w:fill="FFFFFF"/>
        <w:spacing w:after="0" w:line="240" w:lineRule="atLeast"/>
        <w:ind w:right="8"/>
        <w:rPr>
          <w:rFonts w:eastAsia="Times New Roman"/>
          <w:color w:val="333333"/>
          <w:szCs w:val="22"/>
        </w:rPr>
      </w:pPr>
      <w:r w:rsidRPr="00507B70">
        <w:rPr>
          <w:rFonts w:eastAsia="Times New Roman"/>
          <w:color w:val="333333"/>
          <w:szCs w:val="22"/>
        </w:rPr>
        <w:t>Zarząd dokonuje wstępnej weryfikacji wniosków, o których mowa w pkt. 1.6.2.1. Decyzja Zarządu Fundacji co do wyboru Wniosków do rozpatrzenia nie wymaga uzasadnienia i jest ostateczna</w:t>
      </w:r>
      <w:r>
        <w:rPr>
          <w:rFonts w:eastAsia="Times New Roman"/>
          <w:color w:val="333333"/>
          <w:szCs w:val="22"/>
        </w:rPr>
        <w:t>.</w:t>
      </w:r>
    </w:p>
    <w:p w:rsidR="000B7A82" w:rsidRDefault="000B7A82" w:rsidP="00507B70">
      <w:pPr>
        <w:shd w:val="clear" w:color="auto" w:fill="FFFFFF"/>
        <w:spacing w:after="0" w:line="240" w:lineRule="atLeast"/>
        <w:ind w:right="8"/>
        <w:rPr>
          <w:rFonts w:eastAsia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Granty </w:t>
      </w:r>
      <w:r w:rsidR="00923511">
        <w:rPr>
          <w:rFonts w:eastAsia="Times New Roman"/>
          <w:color w:val="333333"/>
          <w:szCs w:val="22"/>
        </w:rPr>
        <w:t xml:space="preserve">na Projekty </w:t>
      </w:r>
      <w:r w:rsidRPr="000B7A82">
        <w:rPr>
          <w:rFonts w:eastAsia="Times New Roman"/>
          <w:color w:val="333333"/>
          <w:szCs w:val="22"/>
        </w:rPr>
        <w:t xml:space="preserve">małe przyznaje Zarząd Fundacji, natomiast </w:t>
      </w:r>
      <w:r w:rsidR="00915F99">
        <w:rPr>
          <w:rFonts w:eastAsia="Times New Roman"/>
          <w:color w:val="333333"/>
          <w:szCs w:val="22"/>
        </w:rPr>
        <w:t>G</w:t>
      </w:r>
      <w:r w:rsidRPr="000B7A82">
        <w:rPr>
          <w:rFonts w:eastAsia="Times New Roman"/>
          <w:color w:val="333333"/>
          <w:szCs w:val="22"/>
        </w:rPr>
        <w:t xml:space="preserve">ranty </w:t>
      </w:r>
      <w:r w:rsidR="00923511">
        <w:rPr>
          <w:rFonts w:eastAsia="Times New Roman"/>
          <w:color w:val="333333"/>
          <w:szCs w:val="22"/>
        </w:rPr>
        <w:t xml:space="preserve">na Projekty </w:t>
      </w:r>
      <w:r w:rsidRPr="000B7A82">
        <w:rPr>
          <w:rFonts w:eastAsia="Times New Roman"/>
          <w:color w:val="333333"/>
          <w:szCs w:val="22"/>
        </w:rPr>
        <w:t>du</w:t>
      </w:r>
      <w:r w:rsidR="00641392">
        <w:rPr>
          <w:rFonts w:eastAsia="Times New Roman"/>
          <w:color w:val="333333"/>
          <w:szCs w:val="22"/>
        </w:rPr>
        <w:t xml:space="preserve">że i </w:t>
      </w:r>
      <w:r w:rsidRPr="000B7A82">
        <w:rPr>
          <w:rFonts w:eastAsia="Times New Roman"/>
          <w:color w:val="333333"/>
          <w:szCs w:val="22"/>
        </w:rPr>
        <w:t>podlegają opiniowaniu przez Radę Programową zgodn</w:t>
      </w:r>
      <w:r w:rsidR="009407DE">
        <w:rPr>
          <w:rFonts w:eastAsia="Times New Roman"/>
          <w:color w:val="333333"/>
          <w:szCs w:val="22"/>
        </w:rPr>
        <w:t>ie ze Statutem Fundacji</w:t>
      </w:r>
      <w:r w:rsidR="00923511">
        <w:rPr>
          <w:rFonts w:eastAsia="Times New Roman"/>
          <w:color w:val="333333"/>
          <w:szCs w:val="22"/>
        </w:rPr>
        <w:t xml:space="preserve">, </w:t>
      </w:r>
      <w:r w:rsidRPr="000B7A82">
        <w:rPr>
          <w:rFonts w:eastAsia="Times New Roman"/>
          <w:color w:val="333333"/>
          <w:szCs w:val="22"/>
        </w:rPr>
        <w:t xml:space="preserve">przed podjęciem decyzji przez Zarząd Fundacji o ich przyznaniu lub nie. </w:t>
      </w:r>
    </w:p>
    <w:p w:rsidR="00507B70" w:rsidRPr="000B7A82" w:rsidRDefault="00507B70" w:rsidP="00507B70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color w:val="333333"/>
          <w:szCs w:val="22"/>
        </w:rPr>
      </w:pPr>
    </w:p>
    <w:p w:rsidR="000B7A82" w:rsidRDefault="000B7A82" w:rsidP="000B7A82">
      <w:pPr>
        <w:shd w:val="clear" w:color="auto" w:fill="FFFFFF"/>
        <w:spacing w:after="0" w:line="240" w:lineRule="atLeast"/>
        <w:ind w:right="1285"/>
        <w:rPr>
          <w:rFonts w:eastAsia="Times New Roman"/>
          <w:b/>
          <w:bCs/>
          <w:color w:val="333333"/>
          <w:szCs w:val="22"/>
        </w:rPr>
      </w:pPr>
      <w:r w:rsidRPr="000B7A82">
        <w:rPr>
          <w:rFonts w:eastAsia="Times New Roman"/>
          <w:b/>
          <w:bCs/>
          <w:color w:val="333333"/>
          <w:szCs w:val="22"/>
        </w:rPr>
        <w:t xml:space="preserve">§ 2. Sposób realizacji i rozliczania </w:t>
      </w:r>
      <w:r w:rsidR="00923511">
        <w:rPr>
          <w:rFonts w:eastAsia="Times New Roman"/>
          <w:b/>
          <w:bCs/>
          <w:color w:val="333333"/>
          <w:szCs w:val="22"/>
        </w:rPr>
        <w:t>G</w:t>
      </w:r>
      <w:r w:rsidRPr="000B7A82">
        <w:rPr>
          <w:rFonts w:eastAsia="Times New Roman"/>
          <w:b/>
          <w:bCs/>
          <w:color w:val="333333"/>
          <w:szCs w:val="22"/>
        </w:rPr>
        <w:t xml:space="preserve">rantów </w:t>
      </w:r>
    </w:p>
    <w:p w:rsidR="00034158" w:rsidRPr="000B7A82" w:rsidRDefault="00034158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</w:p>
    <w:p w:rsidR="00034158" w:rsidRDefault="000B7A82" w:rsidP="00E57DC7">
      <w:pPr>
        <w:shd w:val="clear" w:color="auto" w:fill="FFFFFF"/>
        <w:spacing w:after="0" w:line="240" w:lineRule="atLeast"/>
        <w:ind w:right="1285"/>
        <w:rPr>
          <w:rFonts w:eastAsia="Times New Roman"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2.1. Umowa </w:t>
      </w:r>
      <w:r w:rsidR="00034158">
        <w:rPr>
          <w:rFonts w:eastAsia="Times New Roman"/>
          <w:color w:val="333333"/>
          <w:szCs w:val="22"/>
        </w:rPr>
        <w:t xml:space="preserve">a) </w:t>
      </w:r>
      <w:r w:rsidRPr="000B7A82">
        <w:rPr>
          <w:rFonts w:eastAsia="Times New Roman"/>
          <w:color w:val="333333"/>
          <w:szCs w:val="22"/>
        </w:rPr>
        <w:t xml:space="preserve">Realizacja przyznanego </w:t>
      </w:r>
      <w:r w:rsidR="00766463">
        <w:rPr>
          <w:rFonts w:eastAsia="Times New Roman"/>
          <w:color w:val="333333"/>
          <w:szCs w:val="22"/>
        </w:rPr>
        <w:t>G</w:t>
      </w:r>
      <w:r w:rsidRPr="000B7A82">
        <w:rPr>
          <w:rFonts w:eastAsia="Times New Roman"/>
          <w:color w:val="333333"/>
          <w:szCs w:val="22"/>
        </w:rPr>
        <w:t xml:space="preserve">rantu na wszystkie </w:t>
      </w:r>
      <w:r w:rsidR="00766463">
        <w:rPr>
          <w:rFonts w:eastAsia="Times New Roman"/>
          <w:color w:val="333333"/>
          <w:szCs w:val="22"/>
        </w:rPr>
        <w:t>P</w:t>
      </w:r>
      <w:r w:rsidRPr="000B7A82">
        <w:rPr>
          <w:rFonts w:eastAsia="Times New Roman"/>
          <w:color w:val="333333"/>
          <w:szCs w:val="22"/>
        </w:rPr>
        <w:t>rojekty następuje na podstawie umowy określającej harmonogram i sposób jego realizacji, zwanej w treści niniejszego regulaminu „Umową”.</w:t>
      </w:r>
    </w:p>
    <w:p w:rsidR="00034158" w:rsidRDefault="00034158" w:rsidP="00E57DC7">
      <w:pPr>
        <w:shd w:val="clear" w:color="auto" w:fill="FFFFFF"/>
        <w:spacing w:after="0" w:line="240" w:lineRule="atLeast"/>
        <w:ind w:right="1285"/>
        <w:rPr>
          <w:rFonts w:eastAsia="Times New Roman"/>
          <w:color w:val="333333"/>
          <w:szCs w:val="22"/>
        </w:rPr>
      </w:pPr>
      <w:r>
        <w:rPr>
          <w:rFonts w:eastAsia="Times New Roman"/>
          <w:color w:val="333333"/>
          <w:szCs w:val="22"/>
        </w:rPr>
        <w:lastRenderedPageBreak/>
        <w:t xml:space="preserve">b) przed zawarciem </w:t>
      </w:r>
      <w:r w:rsidR="00766463">
        <w:rPr>
          <w:rFonts w:eastAsia="Times New Roman"/>
          <w:color w:val="333333"/>
          <w:szCs w:val="22"/>
        </w:rPr>
        <w:t>U</w:t>
      </w:r>
      <w:r>
        <w:rPr>
          <w:rFonts w:eastAsia="Times New Roman"/>
          <w:color w:val="333333"/>
          <w:szCs w:val="22"/>
        </w:rPr>
        <w:t>mowy Wnioskodawca winien dostarczyć oryginały</w:t>
      </w:r>
      <w:r w:rsidR="006F6261">
        <w:rPr>
          <w:rFonts w:eastAsia="Times New Roman"/>
          <w:color w:val="333333"/>
          <w:szCs w:val="22"/>
        </w:rPr>
        <w:t xml:space="preserve"> lub kopie </w:t>
      </w:r>
      <w:r>
        <w:rPr>
          <w:rFonts w:eastAsia="Times New Roman"/>
          <w:color w:val="333333"/>
          <w:szCs w:val="22"/>
        </w:rPr>
        <w:t xml:space="preserve"> dokumentów</w:t>
      </w:r>
      <w:r w:rsidR="006F6261">
        <w:rPr>
          <w:rFonts w:eastAsia="Times New Roman"/>
          <w:color w:val="333333"/>
          <w:szCs w:val="22"/>
        </w:rPr>
        <w:t xml:space="preserve"> poświadczone za zgodność z oryginałem</w:t>
      </w:r>
      <w:r w:rsidR="00923511">
        <w:rPr>
          <w:rFonts w:eastAsia="Times New Roman"/>
          <w:color w:val="333333"/>
          <w:szCs w:val="22"/>
        </w:rPr>
        <w:t xml:space="preserve">, podpisane </w:t>
      </w:r>
      <w:r w:rsidR="00A94F20">
        <w:rPr>
          <w:rFonts w:eastAsia="Times New Roman"/>
          <w:color w:val="333333"/>
          <w:szCs w:val="22"/>
        </w:rPr>
        <w:t xml:space="preserve"> </w:t>
      </w:r>
      <w:r w:rsidR="006F6261">
        <w:rPr>
          <w:rFonts w:eastAsia="Times New Roman"/>
          <w:color w:val="333333"/>
          <w:szCs w:val="22"/>
        </w:rPr>
        <w:t xml:space="preserve"> zgodnie z zasadami reprezentacji Wnioskodawcy</w:t>
      </w:r>
      <w:r>
        <w:rPr>
          <w:rFonts w:eastAsia="Times New Roman"/>
          <w:color w:val="333333"/>
          <w:szCs w:val="22"/>
        </w:rPr>
        <w:t xml:space="preserve">, o których mowa w punkcie 1.6.1.2 pod rygorem odmowy zawarcia </w:t>
      </w:r>
      <w:r w:rsidR="00766463">
        <w:rPr>
          <w:rFonts w:eastAsia="Times New Roman"/>
          <w:color w:val="333333"/>
          <w:szCs w:val="22"/>
        </w:rPr>
        <w:t>U</w:t>
      </w:r>
      <w:r>
        <w:rPr>
          <w:rFonts w:eastAsia="Times New Roman"/>
          <w:color w:val="333333"/>
          <w:szCs w:val="22"/>
        </w:rPr>
        <w:t>mowy</w:t>
      </w:r>
      <w:r w:rsidR="006F6261">
        <w:rPr>
          <w:rFonts w:eastAsia="Times New Roman"/>
          <w:color w:val="333333"/>
          <w:szCs w:val="22"/>
        </w:rPr>
        <w:t xml:space="preserve"> </w:t>
      </w:r>
      <w:r>
        <w:rPr>
          <w:rFonts w:eastAsia="Times New Roman"/>
          <w:color w:val="333333"/>
          <w:szCs w:val="22"/>
        </w:rPr>
        <w:t xml:space="preserve"> przez Fundację i cofnięcia decyzji o przyznaniu Grantu.</w:t>
      </w:r>
      <w:r w:rsidR="000B7A82" w:rsidRPr="000B7A82">
        <w:rPr>
          <w:rFonts w:eastAsia="Times New Roman"/>
          <w:color w:val="333333"/>
          <w:szCs w:val="22"/>
        </w:rPr>
        <w:t xml:space="preserve"> </w:t>
      </w:r>
    </w:p>
    <w:p w:rsidR="006F6261" w:rsidRPr="00E57DC7" w:rsidRDefault="006F6261" w:rsidP="00E57DC7">
      <w:pPr>
        <w:shd w:val="clear" w:color="auto" w:fill="FFFFFF"/>
        <w:spacing w:after="0" w:line="240" w:lineRule="atLeast"/>
        <w:ind w:right="1285"/>
        <w:rPr>
          <w:rFonts w:eastAsia="Times New Roman"/>
          <w:color w:val="333333"/>
          <w:szCs w:val="22"/>
        </w:rPr>
      </w:pPr>
    </w:p>
    <w:p w:rsidR="000B7A82" w:rsidRDefault="000B7A82" w:rsidP="000B7A82">
      <w:pPr>
        <w:shd w:val="clear" w:color="auto" w:fill="FFFFFF"/>
        <w:spacing w:after="0" w:line="240" w:lineRule="atLeast"/>
        <w:ind w:right="1285"/>
        <w:rPr>
          <w:rFonts w:eastAsia="Times New Roman"/>
          <w:b/>
          <w:bCs/>
          <w:i/>
          <w:iCs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2.2. Czas realizacji Grantu </w:t>
      </w:r>
    </w:p>
    <w:p w:rsidR="000A7087" w:rsidRPr="000B7A82" w:rsidRDefault="000A7087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</w:p>
    <w:p w:rsidR="000B7A82" w:rsidRDefault="000B7A82" w:rsidP="000B7A82">
      <w:pPr>
        <w:shd w:val="clear" w:color="auto" w:fill="FFFFFF"/>
        <w:spacing w:after="0" w:line="240" w:lineRule="atLeast"/>
        <w:ind w:right="8"/>
        <w:rPr>
          <w:rFonts w:eastAsia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Grant powinien być zrealizowany </w:t>
      </w:r>
      <w:r w:rsidR="00923511">
        <w:rPr>
          <w:rFonts w:eastAsia="Times New Roman"/>
          <w:color w:val="333333"/>
          <w:szCs w:val="22"/>
        </w:rPr>
        <w:t xml:space="preserve">przez Wnioskodawcę </w:t>
      </w:r>
      <w:r w:rsidRPr="000B7A82">
        <w:rPr>
          <w:rFonts w:eastAsia="Times New Roman"/>
          <w:color w:val="333333"/>
          <w:szCs w:val="22"/>
        </w:rPr>
        <w:t xml:space="preserve">zgodnie z harmonogramem określonym w </w:t>
      </w:r>
      <w:r w:rsidR="00766463">
        <w:rPr>
          <w:rFonts w:eastAsia="Times New Roman"/>
          <w:color w:val="333333"/>
          <w:szCs w:val="22"/>
        </w:rPr>
        <w:t>U</w:t>
      </w:r>
      <w:r w:rsidRPr="000B7A82">
        <w:rPr>
          <w:rFonts w:eastAsia="Times New Roman"/>
          <w:color w:val="333333"/>
          <w:szCs w:val="22"/>
        </w:rPr>
        <w:t xml:space="preserve">mowie. Przedłużenie terminu realizacji może nastąpić w szczególnych przypadkach wyłącznie na podstawie pisemnej zgody Fundacji. </w:t>
      </w:r>
    </w:p>
    <w:p w:rsidR="000A7087" w:rsidRPr="000B7A82" w:rsidRDefault="000A7087" w:rsidP="000B7A82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color w:val="333333"/>
          <w:szCs w:val="22"/>
        </w:rPr>
      </w:pPr>
    </w:p>
    <w:p w:rsidR="000B7A82" w:rsidRPr="000B7A82" w:rsidRDefault="000B7A82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2.3. Rozliczenie </w:t>
      </w:r>
      <w:r w:rsidR="00923511">
        <w:rPr>
          <w:rFonts w:eastAsia="Times New Roman"/>
          <w:b/>
          <w:bCs/>
          <w:i/>
          <w:iCs/>
          <w:color w:val="333333"/>
          <w:szCs w:val="22"/>
        </w:rPr>
        <w:t>G</w:t>
      </w: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rantu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a) Z otrzymanego Grantu Wnioskodawca jest zobowiązany rozliczyć się w terminie zawartym w </w:t>
      </w:r>
      <w:r w:rsidR="00766463">
        <w:rPr>
          <w:rFonts w:eastAsia="Times New Roman"/>
          <w:color w:val="333333"/>
          <w:szCs w:val="22"/>
        </w:rPr>
        <w:t>U</w:t>
      </w:r>
      <w:r w:rsidR="00766463" w:rsidRPr="000B7A82">
        <w:rPr>
          <w:rFonts w:eastAsia="Times New Roman"/>
          <w:color w:val="333333"/>
          <w:szCs w:val="22"/>
        </w:rPr>
        <w:t>mowie</w:t>
      </w:r>
      <w:r w:rsidRPr="000B7A82">
        <w:rPr>
          <w:rFonts w:eastAsia="Times New Roman"/>
          <w:color w:val="333333"/>
          <w:szCs w:val="22"/>
        </w:rPr>
        <w:t xml:space="preserve">.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b) Wnioskodawca rozlicza się pod względem finansowym (rachunkowym) i merytorycznym </w:t>
      </w:r>
      <w:r w:rsidRPr="000B7A82">
        <w:rPr>
          <w:rFonts w:eastAsia="Times New Roman"/>
          <w:color w:val="333333"/>
          <w:szCs w:val="22"/>
        </w:rPr>
        <w:br/>
        <w:t xml:space="preserve">z </w:t>
      </w:r>
      <w:r w:rsidR="00923511">
        <w:rPr>
          <w:rFonts w:eastAsia="Times New Roman"/>
          <w:color w:val="333333"/>
          <w:szCs w:val="22"/>
        </w:rPr>
        <w:t xml:space="preserve"> wykorzystania Grantu.</w:t>
      </w:r>
      <w:r w:rsidRPr="000B7A82">
        <w:rPr>
          <w:rFonts w:eastAsia="Times New Roman"/>
          <w:color w:val="333333"/>
          <w:szCs w:val="22"/>
        </w:rPr>
        <w:t xml:space="preserve">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  <w:u w:val="single"/>
        </w:rPr>
        <w:t xml:space="preserve">Rozliczenie finansowe: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a) Z </w:t>
      </w:r>
      <w:r w:rsidR="00766463">
        <w:rPr>
          <w:rFonts w:eastAsia="Times New Roman"/>
          <w:color w:val="333333"/>
          <w:szCs w:val="22"/>
        </w:rPr>
        <w:t>G</w:t>
      </w:r>
      <w:r w:rsidRPr="000B7A82">
        <w:rPr>
          <w:rFonts w:eastAsia="Times New Roman"/>
          <w:color w:val="333333"/>
          <w:szCs w:val="22"/>
        </w:rPr>
        <w:t xml:space="preserve">rantu można pokryć wyłącznie uzasadnione, realne koszty realizacji </w:t>
      </w:r>
      <w:r w:rsidR="00766463">
        <w:rPr>
          <w:rFonts w:eastAsia="Times New Roman"/>
          <w:color w:val="333333"/>
          <w:szCs w:val="22"/>
        </w:rPr>
        <w:t>P</w:t>
      </w:r>
      <w:r w:rsidRPr="000B7A82">
        <w:rPr>
          <w:rFonts w:eastAsia="Times New Roman"/>
          <w:color w:val="333333"/>
          <w:szCs w:val="22"/>
        </w:rPr>
        <w:t xml:space="preserve">rojektu. Wszystkie koszty muszą być bezpośrednio związane z </w:t>
      </w:r>
      <w:r w:rsidR="00766463">
        <w:rPr>
          <w:rFonts w:eastAsia="Times New Roman"/>
          <w:color w:val="333333"/>
          <w:szCs w:val="22"/>
        </w:rPr>
        <w:t>P</w:t>
      </w:r>
      <w:r w:rsidRPr="000B7A82">
        <w:rPr>
          <w:rFonts w:eastAsia="Times New Roman"/>
          <w:color w:val="333333"/>
          <w:szCs w:val="22"/>
        </w:rPr>
        <w:t xml:space="preserve">rojektem.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b) Wszelkie wydatki poniesione przez Wnioskodawcę, a związane z realizacją </w:t>
      </w:r>
      <w:r w:rsidR="00766463">
        <w:rPr>
          <w:rFonts w:eastAsia="Times New Roman"/>
          <w:color w:val="333333"/>
          <w:szCs w:val="22"/>
        </w:rPr>
        <w:t>P</w:t>
      </w:r>
      <w:r w:rsidRPr="000B7A82">
        <w:rPr>
          <w:rFonts w:eastAsia="Times New Roman"/>
          <w:color w:val="333333"/>
          <w:szCs w:val="22"/>
        </w:rPr>
        <w:t xml:space="preserve">rojektu (zgodnie z kosztorysem) winny być udokumentowane (zgodnie z Ordynacją podatkową – faktury, rachunki).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>c) Wszystkie dokumenty księgowe powinny być wystawiane na podmiot realizujący</w:t>
      </w:r>
      <w:r w:rsidR="00766463">
        <w:rPr>
          <w:rFonts w:eastAsia="Times New Roman"/>
          <w:color w:val="333333"/>
          <w:szCs w:val="22"/>
        </w:rPr>
        <w:t xml:space="preserve"> Projekt</w:t>
      </w:r>
      <w:r w:rsidRPr="000B7A82">
        <w:rPr>
          <w:rFonts w:eastAsia="Times New Roman"/>
          <w:color w:val="333333"/>
          <w:szCs w:val="22"/>
        </w:rPr>
        <w:t xml:space="preserve">.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d) Do rozliczenia Grantu należy dołączyć dwustronne skany wszystkich dokumentów księgowych, odpowiednio opisanych i zawierających informacje o źródle finansowania.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0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e) Odsetki bankowe od kwoty </w:t>
      </w:r>
      <w:r w:rsidR="00766463">
        <w:rPr>
          <w:rFonts w:eastAsia="Times New Roman"/>
          <w:color w:val="333333"/>
          <w:szCs w:val="22"/>
        </w:rPr>
        <w:t xml:space="preserve">Grantu </w:t>
      </w:r>
      <w:r w:rsidRPr="000B7A82">
        <w:rPr>
          <w:rFonts w:eastAsia="Times New Roman"/>
          <w:color w:val="333333"/>
          <w:szCs w:val="22"/>
        </w:rPr>
        <w:t>lub je</w:t>
      </w:r>
      <w:r w:rsidR="00766463">
        <w:rPr>
          <w:rFonts w:eastAsia="Times New Roman"/>
          <w:color w:val="333333"/>
          <w:szCs w:val="22"/>
        </w:rPr>
        <w:t>go</w:t>
      </w:r>
      <w:r w:rsidRPr="000B7A82">
        <w:rPr>
          <w:rFonts w:eastAsia="Times New Roman"/>
          <w:color w:val="333333"/>
          <w:szCs w:val="22"/>
        </w:rPr>
        <w:t xml:space="preserve"> części złożone na rachunku bankowym Wnioskodawcy, powinny być wydatkowane na realizację Projektu. </w:t>
      </w:r>
    </w:p>
    <w:p w:rsidR="000B7A82" w:rsidRPr="000B7A82" w:rsidRDefault="000B7A82" w:rsidP="000B7A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  <w:u w:val="single"/>
        </w:rPr>
        <w:t xml:space="preserve">Rozliczenie merytoryczne: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Po zrealizowaniu Projektu Wnioskodawca zobowiązany jest złożyć Fundacji pisemne sprawozdanie z realizacji Grantu, w którym powinny znaleźć się: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7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a) materiały wskazujące, że </w:t>
      </w:r>
      <w:r w:rsidR="00766463">
        <w:rPr>
          <w:rFonts w:eastAsia="Times New Roman"/>
          <w:color w:val="333333"/>
          <w:szCs w:val="22"/>
        </w:rPr>
        <w:t xml:space="preserve"> grantobiorca </w:t>
      </w:r>
      <w:r w:rsidRPr="000B7A82">
        <w:rPr>
          <w:rFonts w:eastAsia="Times New Roman"/>
          <w:color w:val="333333"/>
          <w:szCs w:val="22"/>
        </w:rPr>
        <w:t xml:space="preserve">wykorzystał środki zgodnie z celem Grantu przyznanym przez Fundację,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7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b) opisy etapów realizacji Projektu w powiązaniu z poniesionymi kosztami,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7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c) materiały potwierdzające uzyskanie zamierzonych celów w wyniku realizacji Grantu, </w:t>
      </w:r>
    </w:p>
    <w:p w:rsidR="000B7A82" w:rsidRPr="000B7A82" w:rsidRDefault="000B7A82" w:rsidP="000B7A82">
      <w:pPr>
        <w:shd w:val="clear" w:color="auto" w:fill="FFFFFF"/>
        <w:spacing w:after="240" w:line="240" w:lineRule="atLeast"/>
        <w:ind w:left="775" w:right="8" w:hanging="360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d) materiały z mediów potwierdzające udział Fundacji w finansowaniu Projektu grantowego. </w:t>
      </w:r>
    </w:p>
    <w:p w:rsidR="000B7A82" w:rsidRDefault="000B7A82" w:rsidP="000B7A82">
      <w:pPr>
        <w:shd w:val="clear" w:color="auto" w:fill="FFFFFF"/>
        <w:spacing w:after="0" w:line="240" w:lineRule="atLeast"/>
        <w:ind w:right="8"/>
        <w:rPr>
          <w:rFonts w:eastAsia="Times New Roman"/>
          <w:b/>
          <w:bCs/>
          <w:i/>
          <w:iCs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2.4. Zastrzeżenia dotyczące sposobów wykorzystania </w:t>
      </w:r>
      <w:r w:rsidR="00766463">
        <w:rPr>
          <w:rFonts w:eastAsia="Times New Roman"/>
          <w:b/>
          <w:bCs/>
          <w:i/>
          <w:iCs/>
          <w:color w:val="333333"/>
          <w:szCs w:val="22"/>
        </w:rPr>
        <w:t xml:space="preserve">Grantu </w:t>
      </w:r>
      <w:r w:rsidRPr="000B7A82">
        <w:rPr>
          <w:rFonts w:eastAsia="Times New Roman"/>
          <w:b/>
          <w:bCs/>
          <w:i/>
          <w:iCs/>
          <w:color w:val="333333"/>
          <w:szCs w:val="22"/>
        </w:rPr>
        <w:t>przez Wnioskodawcę</w:t>
      </w:r>
    </w:p>
    <w:p w:rsidR="000A7087" w:rsidRPr="000B7A82" w:rsidRDefault="000A7087" w:rsidP="000B7A82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color w:val="333333"/>
          <w:szCs w:val="22"/>
        </w:rPr>
      </w:pPr>
    </w:p>
    <w:p w:rsidR="000B7A82" w:rsidRPr="000B7A82" w:rsidRDefault="000B7A82" w:rsidP="000B7A82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Z przyznanych przez Fundację środków finansowych nie można rozliczać: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75" w:right="8" w:hanging="360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a) kar, grzywien i odsetek karnych,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75" w:right="8" w:hanging="360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b) deficytów zrealizowanych wcześniej przedsięwzięć,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75" w:right="8" w:hanging="360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c) remontów budynków jeśli nie były objęte projektem,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75" w:right="8" w:hanging="360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d) zakupu budynków lub lokali, zakupu gruntów,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75" w:right="8" w:hanging="360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e) zadań i zakupów inwestycyjnych nie związanych z projektem,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75" w:right="8" w:hanging="360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f) kosztów utrzymania biura Wnioskodawcy,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left="775" w:right="8" w:hanging="360"/>
        <w:rPr>
          <w:rFonts w:ascii="Verdana" w:eastAsia="Times New Roman" w:hAnsi="Verdana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g) działalności gospodarczej Wnioskodawcy, </w:t>
      </w:r>
    </w:p>
    <w:p w:rsidR="000B7A82" w:rsidRDefault="000B7A82" w:rsidP="000B7A82">
      <w:pPr>
        <w:shd w:val="clear" w:color="auto" w:fill="FFFFFF"/>
        <w:spacing w:after="0" w:line="240" w:lineRule="atLeast"/>
        <w:ind w:left="775" w:right="8" w:hanging="360"/>
        <w:rPr>
          <w:rFonts w:eastAsia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lastRenderedPageBreak/>
        <w:t xml:space="preserve">h) działalności politycznej i religijnej. </w:t>
      </w:r>
    </w:p>
    <w:p w:rsidR="00A94F20" w:rsidRPr="000B7A82" w:rsidRDefault="00A94F20" w:rsidP="000B7A82">
      <w:pPr>
        <w:shd w:val="clear" w:color="auto" w:fill="FFFFFF"/>
        <w:spacing w:after="0" w:line="240" w:lineRule="atLeast"/>
        <w:ind w:left="775" w:right="8" w:hanging="360"/>
        <w:rPr>
          <w:rFonts w:ascii="Verdana" w:eastAsia="Times New Roman" w:hAnsi="Verdana" w:cs="Times New Roman"/>
          <w:color w:val="333333"/>
          <w:szCs w:val="22"/>
        </w:rPr>
      </w:pPr>
    </w:p>
    <w:p w:rsidR="000B7A82" w:rsidRDefault="000B7A82" w:rsidP="000B7A82">
      <w:pPr>
        <w:shd w:val="clear" w:color="auto" w:fill="FFFFFF"/>
        <w:spacing w:after="0" w:line="240" w:lineRule="atLeast"/>
        <w:ind w:right="8"/>
        <w:rPr>
          <w:rFonts w:eastAsia="Times New Roman"/>
          <w:color w:val="333333"/>
          <w:szCs w:val="22"/>
        </w:rPr>
      </w:pPr>
      <w:r w:rsidRPr="000B7A82">
        <w:rPr>
          <w:rFonts w:eastAsia="Times New Roman"/>
          <w:b/>
          <w:bCs/>
          <w:color w:val="333333"/>
          <w:szCs w:val="22"/>
        </w:rPr>
        <w:t>2.5</w:t>
      </w:r>
      <w:r w:rsidRPr="000B7A82">
        <w:rPr>
          <w:rFonts w:eastAsia="Times New Roman"/>
          <w:color w:val="333333"/>
          <w:szCs w:val="22"/>
        </w:rPr>
        <w:t>.</w:t>
      </w:r>
      <w:r w:rsidR="00A94F20">
        <w:rPr>
          <w:rFonts w:eastAsia="Times New Roman"/>
          <w:color w:val="333333"/>
          <w:szCs w:val="22"/>
        </w:rPr>
        <w:t xml:space="preserve"> </w:t>
      </w:r>
      <w:r w:rsidRPr="000B7A82">
        <w:rPr>
          <w:rFonts w:eastAsia="Times New Roman"/>
          <w:color w:val="333333"/>
          <w:szCs w:val="22"/>
        </w:rPr>
        <w:t xml:space="preserve"> Wnioskodawca może uwolnić się z obowiązku właściwego wykonania zobowiązań wynikających z niniejszego Regulaminu oraz Umowy, w szczególności w zakresie przeznaczenia środków z Grantu na cele wskazane w Umowie, poprzez zwrot Grantu w pełnej wysokości na rachunek Fundacji. </w:t>
      </w:r>
    </w:p>
    <w:p w:rsidR="00A94F20" w:rsidRPr="000B7A82" w:rsidRDefault="00A94F20" w:rsidP="000B7A82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color w:val="333333"/>
          <w:szCs w:val="22"/>
        </w:rPr>
      </w:pPr>
    </w:p>
    <w:p w:rsidR="000B7A82" w:rsidRPr="000B7A82" w:rsidRDefault="000B7A82" w:rsidP="000B7A82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color w:val="333333"/>
          <w:szCs w:val="22"/>
        </w:rPr>
        <w:t xml:space="preserve">2.6. </w:t>
      </w:r>
      <w:r w:rsidRPr="000B7A82">
        <w:rPr>
          <w:rFonts w:eastAsia="Times New Roman"/>
          <w:color w:val="333333"/>
          <w:szCs w:val="22"/>
        </w:rPr>
        <w:t xml:space="preserve">W przypadku przeznaczenia przez </w:t>
      </w:r>
      <w:r w:rsidR="00766463">
        <w:rPr>
          <w:rFonts w:eastAsia="Times New Roman"/>
          <w:color w:val="333333"/>
          <w:szCs w:val="22"/>
        </w:rPr>
        <w:t>g</w:t>
      </w:r>
      <w:r w:rsidRPr="000B7A82">
        <w:rPr>
          <w:rFonts w:eastAsia="Times New Roman"/>
          <w:color w:val="333333"/>
          <w:szCs w:val="22"/>
        </w:rPr>
        <w:t xml:space="preserve">rantobiorcę środków finansowych przyznanych w ramach Grantu w sposób niezgodny ze złożonym wnioskiem i zawartą Umową, </w:t>
      </w:r>
      <w:r w:rsidR="00766463">
        <w:rPr>
          <w:rFonts w:eastAsia="Times New Roman"/>
          <w:color w:val="333333"/>
          <w:szCs w:val="22"/>
        </w:rPr>
        <w:t>g</w:t>
      </w:r>
      <w:r w:rsidRPr="000B7A82">
        <w:rPr>
          <w:rFonts w:eastAsia="Times New Roman"/>
          <w:color w:val="333333"/>
          <w:szCs w:val="22"/>
        </w:rPr>
        <w:t xml:space="preserve">rantobiorca zobowiązany jest do zapłaty na rzecz Fundacji kwoty stanowiącej równowartość środków wykorzystanych przez </w:t>
      </w:r>
      <w:r w:rsidR="00766463">
        <w:rPr>
          <w:rFonts w:eastAsia="Times New Roman"/>
          <w:color w:val="333333"/>
          <w:szCs w:val="22"/>
        </w:rPr>
        <w:t>g</w:t>
      </w:r>
      <w:r w:rsidRPr="000B7A82">
        <w:rPr>
          <w:rFonts w:eastAsia="Times New Roman"/>
          <w:color w:val="333333"/>
          <w:szCs w:val="22"/>
        </w:rPr>
        <w:t xml:space="preserve">rantobiorcę niezgodnie z wnioskiem oraz Umową. Zapłata ww. kwoty winna nastąpić niezwłocznie po wezwaniu przez Fundację na jej rachunek bankowy, wskazany w wezwaniu. </w:t>
      </w:r>
    </w:p>
    <w:p w:rsidR="000B7A82" w:rsidRDefault="000B7A82" w:rsidP="000B7A82">
      <w:pPr>
        <w:shd w:val="clear" w:color="auto" w:fill="FFFFFF"/>
        <w:spacing w:before="100" w:beforeAutospacing="1" w:after="0" w:line="240" w:lineRule="atLeast"/>
        <w:rPr>
          <w:rFonts w:eastAsia="Times New Roman"/>
          <w:b/>
          <w:bCs/>
          <w:i/>
          <w:iCs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2.7. Ponowne ubieganie się o Grant </w:t>
      </w:r>
    </w:p>
    <w:p w:rsidR="000B7A82" w:rsidRPr="000B7A82" w:rsidRDefault="000B7A82" w:rsidP="009407DE">
      <w:pPr>
        <w:shd w:val="clear" w:color="auto" w:fill="FFFFFF"/>
        <w:spacing w:before="120" w:after="0" w:line="240" w:lineRule="atLeast"/>
        <w:ind w:right="6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Organizacje, które składały </w:t>
      </w:r>
      <w:r w:rsidR="00766463">
        <w:rPr>
          <w:rFonts w:eastAsia="Times New Roman"/>
          <w:color w:val="333333"/>
          <w:szCs w:val="22"/>
        </w:rPr>
        <w:t>W</w:t>
      </w:r>
      <w:r w:rsidRPr="000B7A82">
        <w:rPr>
          <w:rFonts w:eastAsia="Times New Roman"/>
          <w:color w:val="333333"/>
          <w:szCs w:val="22"/>
        </w:rPr>
        <w:t xml:space="preserve">nioski i otrzymały Grant, mogą ponownie startować w programie grantowym po uprzednim </w:t>
      </w:r>
      <w:r w:rsidR="00766463" w:rsidRPr="00F55943">
        <w:rPr>
          <w:rFonts w:eastAsia="Times New Roman"/>
          <w:color w:val="333333"/>
          <w:szCs w:val="22"/>
        </w:rPr>
        <w:t>prawidłowym</w:t>
      </w:r>
      <w:r w:rsidR="00766463">
        <w:rPr>
          <w:rFonts w:eastAsia="Times New Roman"/>
          <w:color w:val="333333"/>
          <w:szCs w:val="22"/>
        </w:rPr>
        <w:t xml:space="preserve"> </w:t>
      </w:r>
      <w:r w:rsidRPr="000B7A82">
        <w:rPr>
          <w:rFonts w:eastAsia="Times New Roman"/>
          <w:color w:val="333333"/>
          <w:szCs w:val="22"/>
        </w:rPr>
        <w:t xml:space="preserve">rozliczeniu się merytoryczno-finansowym z wcześniej przyznanych środków finansowych. </w:t>
      </w:r>
    </w:p>
    <w:p w:rsidR="000B7A82" w:rsidRDefault="000B7A82" w:rsidP="000B7A82">
      <w:pPr>
        <w:shd w:val="clear" w:color="auto" w:fill="FFFFFF"/>
        <w:spacing w:after="0" w:line="240" w:lineRule="atLeast"/>
        <w:ind w:right="2963"/>
        <w:rPr>
          <w:rFonts w:eastAsia="Times New Roman"/>
          <w:b/>
          <w:bCs/>
          <w:color w:val="333333"/>
          <w:szCs w:val="22"/>
        </w:rPr>
      </w:pPr>
    </w:p>
    <w:p w:rsidR="000B7A82" w:rsidRDefault="000B7A82" w:rsidP="000B7A82">
      <w:pPr>
        <w:shd w:val="clear" w:color="auto" w:fill="FFFFFF"/>
        <w:spacing w:after="0" w:line="240" w:lineRule="atLeast"/>
        <w:ind w:right="2963"/>
        <w:rPr>
          <w:rFonts w:eastAsia="Times New Roman"/>
          <w:b/>
          <w:bCs/>
          <w:color w:val="333333"/>
          <w:szCs w:val="22"/>
        </w:rPr>
      </w:pPr>
      <w:r w:rsidRPr="000B7A82">
        <w:rPr>
          <w:rFonts w:eastAsia="Times New Roman"/>
          <w:b/>
          <w:bCs/>
          <w:color w:val="333333"/>
          <w:szCs w:val="22"/>
        </w:rPr>
        <w:t xml:space="preserve">§ 3. Promocja Projektu </w:t>
      </w:r>
    </w:p>
    <w:p w:rsidR="000A7087" w:rsidRPr="000B7A82" w:rsidRDefault="000A7087" w:rsidP="000B7A82">
      <w:pPr>
        <w:shd w:val="clear" w:color="auto" w:fill="FFFFFF"/>
        <w:spacing w:after="0" w:line="240" w:lineRule="atLeast"/>
        <w:ind w:right="2963"/>
        <w:rPr>
          <w:rFonts w:ascii="Times New Roman" w:eastAsia="Times New Roman" w:hAnsi="Times New Roman" w:cs="Times New Roman"/>
          <w:color w:val="333333"/>
          <w:szCs w:val="22"/>
        </w:rPr>
      </w:pPr>
    </w:p>
    <w:p w:rsidR="000B7A82" w:rsidRPr="000B7A82" w:rsidRDefault="000B7A82" w:rsidP="000B7A82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Fundacja i Wnioskodawca wspólnie dołożą starań w zakresie odpowiedniego promowania dofinansowanego Projektu oraz współpracy Fundacji i Wnioskodawcy w ramach Projektu. </w:t>
      </w:r>
    </w:p>
    <w:p w:rsidR="000B7A82" w:rsidRDefault="000B7A82" w:rsidP="000B7A82">
      <w:pPr>
        <w:shd w:val="clear" w:color="auto" w:fill="FFFFFF"/>
        <w:spacing w:after="0" w:line="240" w:lineRule="atLeast"/>
        <w:ind w:right="2963"/>
        <w:rPr>
          <w:rFonts w:eastAsia="Times New Roman"/>
          <w:b/>
          <w:bCs/>
          <w:color w:val="333333"/>
          <w:szCs w:val="22"/>
        </w:rPr>
      </w:pPr>
    </w:p>
    <w:p w:rsidR="000B7A82" w:rsidRDefault="000B7A82" w:rsidP="000B7A82">
      <w:pPr>
        <w:shd w:val="clear" w:color="auto" w:fill="FFFFFF"/>
        <w:spacing w:after="0" w:line="240" w:lineRule="atLeast"/>
        <w:ind w:right="2963"/>
        <w:rPr>
          <w:rFonts w:eastAsia="Times New Roman"/>
          <w:b/>
          <w:bCs/>
          <w:color w:val="333333"/>
          <w:szCs w:val="22"/>
        </w:rPr>
      </w:pPr>
      <w:r w:rsidRPr="000B7A82">
        <w:rPr>
          <w:rFonts w:eastAsia="Times New Roman"/>
          <w:b/>
          <w:bCs/>
          <w:color w:val="333333"/>
          <w:szCs w:val="22"/>
        </w:rPr>
        <w:t xml:space="preserve">§ 4. Postanowienia końcowe </w:t>
      </w:r>
    </w:p>
    <w:p w:rsidR="000A7087" w:rsidRPr="000B7A82" w:rsidRDefault="000A7087" w:rsidP="000B7A82">
      <w:pPr>
        <w:shd w:val="clear" w:color="auto" w:fill="FFFFFF"/>
        <w:spacing w:after="0" w:line="240" w:lineRule="atLeast"/>
        <w:ind w:right="2963"/>
        <w:rPr>
          <w:rFonts w:ascii="Times New Roman" w:eastAsia="Times New Roman" w:hAnsi="Times New Roman" w:cs="Times New Roman"/>
          <w:color w:val="333333"/>
          <w:szCs w:val="22"/>
        </w:rPr>
      </w:pPr>
    </w:p>
    <w:p w:rsidR="000B7A82" w:rsidRDefault="00E57DC7" w:rsidP="000B7A82">
      <w:pPr>
        <w:shd w:val="clear" w:color="auto" w:fill="FFFFFF"/>
        <w:spacing w:after="0" w:line="240" w:lineRule="atLeast"/>
        <w:ind w:right="1285"/>
        <w:rPr>
          <w:rFonts w:eastAsia="Times New Roman"/>
          <w:b/>
          <w:bCs/>
          <w:i/>
          <w:iCs/>
          <w:color w:val="333333"/>
          <w:szCs w:val="22"/>
        </w:rPr>
      </w:pPr>
      <w:r>
        <w:rPr>
          <w:rFonts w:eastAsia="Times New Roman"/>
          <w:b/>
          <w:bCs/>
          <w:i/>
          <w:iCs/>
          <w:color w:val="333333"/>
          <w:szCs w:val="22"/>
        </w:rPr>
        <w:t>4</w:t>
      </w:r>
      <w:r w:rsidR="000B7A82"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.1. Wejście w życie Regulaminu </w:t>
      </w:r>
    </w:p>
    <w:p w:rsidR="00453BD7" w:rsidRPr="000B7A82" w:rsidRDefault="00453BD7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</w:p>
    <w:p w:rsidR="000B7A82" w:rsidRPr="009407DE" w:rsidRDefault="000B7A82" w:rsidP="000B7A82">
      <w:pPr>
        <w:shd w:val="clear" w:color="auto" w:fill="FFFFFF"/>
        <w:spacing w:after="0" w:line="240" w:lineRule="atLeast"/>
        <w:ind w:right="8"/>
        <w:rPr>
          <w:rFonts w:eastAsia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Regulamin </w:t>
      </w:r>
      <w:r w:rsidR="002D0BC8">
        <w:rPr>
          <w:rFonts w:eastAsia="Times New Roman"/>
          <w:color w:val="333333"/>
          <w:szCs w:val="22"/>
        </w:rPr>
        <w:t>został zaopiniowany przez Radę Programową i zatwierdzony przez Radę Fundator</w:t>
      </w:r>
      <w:r w:rsidR="00453BD7">
        <w:rPr>
          <w:rFonts w:eastAsia="Times New Roman"/>
          <w:color w:val="333333"/>
          <w:szCs w:val="22"/>
        </w:rPr>
        <w:t xml:space="preserve">ów </w:t>
      </w:r>
      <w:r w:rsidR="002D0BC8">
        <w:rPr>
          <w:rFonts w:eastAsia="Times New Roman"/>
          <w:color w:val="333333"/>
          <w:szCs w:val="22"/>
        </w:rPr>
        <w:t xml:space="preserve"> i </w:t>
      </w:r>
      <w:r w:rsidRPr="000B7A82">
        <w:rPr>
          <w:rFonts w:eastAsia="Times New Roman"/>
          <w:color w:val="333333"/>
          <w:szCs w:val="22"/>
        </w:rPr>
        <w:t>wchodzi w życie</w:t>
      </w:r>
      <w:r w:rsidR="00453BD7">
        <w:rPr>
          <w:rFonts w:eastAsia="Times New Roman"/>
          <w:color w:val="333333"/>
          <w:szCs w:val="22"/>
        </w:rPr>
        <w:t xml:space="preserve"> z dniem  </w:t>
      </w:r>
      <w:r w:rsidR="009407DE" w:rsidRPr="009407DE">
        <w:rPr>
          <w:rFonts w:eastAsia="Times New Roman"/>
          <w:color w:val="333333"/>
          <w:szCs w:val="22"/>
        </w:rPr>
        <w:t>01.04.2016</w:t>
      </w:r>
      <w:r w:rsidR="009407DE">
        <w:rPr>
          <w:rFonts w:eastAsia="Times New Roman"/>
          <w:color w:val="333333"/>
          <w:szCs w:val="22"/>
        </w:rPr>
        <w:t xml:space="preserve"> r.</w:t>
      </w:r>
    </w:p>
    <w:p w:rsidR="000A7087" w:rsidRDefault="000A7087" w:rsidP="000B7A82">
      <w:pPr>
        <w:shd w:val="clear" w:color="auto" w:fill="FFFFFF"/>
        <w:spacing w:after="0" w:line="240" w:lineRule="atLeast"/>
        <w:ind w:right="8"/>
        <w:rPr>
          <w:rFonts w:eastAsia="Times New Roman"/>
          <w:color w:val="333333"/>
          <w:szCs w:val="22"/>
        </w:rPr>
      </w:pPr>
    </w:p>
    <w:p w:rsidR="000A7087" w:rsidRDefault="00E57DC7" w:rsidP="000B7A82">
      <w:pPr>
        <w:shd w:val="clear" w:color="auto" w:fill="FFFFFF"/>
        <w:spacing w:after="0" w:line="240" w:lineRule="atLeast"/>
        <w:ind w:right="1285"/>
        <w:rPr>
          <w:rFonts w:eastAsia="Times New Roman"/>
          <w:b/>
          <w:bCs/>
          <w:i/>
          <w:iCs/>
          <w:color w:val="333333"/>
          <w:szCs w:val="22"/>
        </w:rPr>
      </w:pPr>
      <w:r>
        <w:rPr>
          <w:rFonts w:eastAsia="Times New Roman"/>
          <w:b/>
          <w:bCs/>
          <w:i/>
          <w:iCs/>
          <w:color w:val="333333"/>
          <w:szCs w:val="22"/>
        </w:rPr>
        <w:t>4</w:t>
      </w:r>
      <w:r w:rsidR="000B7A82" w:rsidRPr="000B7A82">
        <w:rPr>
          <w:rFonts w:eastAsia="Times New Roman"/>
          <w:b/>
          <w:bCs/>
          <w:i/>
          <w:iCs/>
          <w:color w:val="333333"/>
          <w:szCs w:val="22"/>
        </w:rPr>
        <w:t>.2. Sposób jego zmiany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right="1285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b/>
          <w:bCs/>
          <w:i/>
          <w:iCs/>
          <w:color w:val="333333"/>
          <w:szCs w:val="22"/>
        </w:rPr>
        <w:t xml:space="preserve"> </w:t>
      </w:r>
    </w:p>
    <w:p w:rsidR="000B7A82" w:rsidRPr="000B7A82" w:rsidRDefault="000B7A82" w:rsidP="000B7A82">
      <w:pPr>
        <w:shd w:val="clear" w:color="auto" w:fill="FFFFFF"/>
        <w:spacing w:after="0" w:line="240" w:lineRule="atLeast"/>
        <w:ind w:right="8"/>
        <w:rPr>
          <w:rFonts w:ascii="Times New Roman" w:eastAsia="Times New Roman" w:hAnsi="Times New Roman" w:cs="Times New Roman"/>
          <w:color w:val="333333"/>
          <w:szCs w:val="22"/>
        </w:rPr>
      </w:pPr>
      <w:r w:rsidRPr="000B7A82">
        <w:rPr>
          <w:rFonts w:eastAsia="Times New Roman"/>
          <w:color w:val="333333"/>
          <w:szCs w:val="22"/>
        </w:rPr>
        <w:t xml:space="preserve">Wszelkie zmiany niniejszego Regulaminu wymagają wcześniejszego zaopiniowania przez Radę Programową i zatwierdzenia przez Radę Fundatorów w formie pisemnej pod rygorem nieważności. </w:t>
      </w:r>
    </w:p>
    <w:p w:rsidR="00AB4DCF" w:rsidRPr="009407DE" w:rsidRDefault="000B7A82" w:rsidP="00406C2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Cs w:val="22"/>
        </w:rPr>
      </w:pPr>
      <w:bookmarkStart w:id="1" w:name="table01"/>
      <w:bookmarkEnd w:id="1"/>
      <w:r w:rsidRPr="000B7A82">
        <w:rPr>
          <w:rFonts w:eastAsia="Times New Roman"/>
          <w:color w:val="333333"/>
          <w:szCs w:val="22"/>
        </w:rPr>
        <w:br/>
      </w:r>
    </w:p>
    <w:sectPr w:rsidR="00AB4DCF" w:rsidRPr="009407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B96" w:rsidRDefault="00A40B96" w:rsidP="000E21AF">
      <w:pPr>
        <w:spacing w:after="0" w:line="240" w:lineRule="auto"/>
      </w:pPr>
      <w:r>
        <w:separator/>
      </w:r>
    </w:p>
  </w:endnote>
  <w:endnote w:type="continuationSeparator" w:id="0">
    <w:p w:rsidR="00A40B96" w:rsidRDefault="00A40B96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504903"/>
      <w:docPartObj>
        <w:docPartGallery w:val="Page Numbers (Bottom of Page)"/>
        <w:docPartUnique/>
      </w:docPartObj>
    </w:sdtPr>
    <w:sdtEndPr/>
    <w:sdtContent>
      <w:p w:rsidR="00956B9E" w:rsidRDefault="00956B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446">
          <w:rPr>
            <w:noProof/>
          </w:rPr>
          <w:t>4</w:t>
        </w:r>
        <w:r>
          <w:fldChar w:fldCharType="end"/>
        </w:r>
      </w:p>
    </w:sdtContent>
  </w:sdt>
  <w:p w:rsidR="00956B9E" w:rsidRDefault="00956B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B96" w:rsidRDefault="00A40B96" w:rsidP="000E21AF">
      <w:pPr>
        <w:spacing w:after="0" w:line="240" w:lineRule="auto"/>
      </w:pPr>
      <w:r>
        <w:separator/>
      </w:r>
    </w:p>
  </w:footnote>
  <w:footnote w:type="continuationSeparator" w:id="0">
    <w:p w:rsidR="00A40B96" w:rsidRDefault="00A40B96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AF" w:rsidRDefault="00956B9E" w:rsidP="00956B9E">
    <w:pPr>
      <w:pStyle w:val="Nagwek"/>
      <w:jc w:val="right"/>
    </w:pPr>
    <w:r>
      <w:rPr>
        <w:noProof/>
      </w:rPr>
      <w:drawing>
        <wp:inline distT="0" distB="0" distL="0" distR="0" wp14:anchorId="483E735D">
          <wp:extent cx="1792605" cy="841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5366"/>
    <w:multiLevelType w:val="multilevel"/>
    <w:tmpl w:val="76CC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33A7E"/>
    <w:multiLevelType w:val="multilevel"/>
    <w:tmpl w:val="6576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940FA"/>
    <w:multiLevelType w:val="multilevel"/>
    <w:tmpl w:val="DB9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82"/>
    <w:rsid w:val="00013A58"/>
    <w:rsid w:val="00032184"/>
    <w:rsid w:val="00034158"/>
    <w:rsid w:val="000A4EAE"/>
    <w:rsid w:val="000A7087"/>
    <w:rsid w:val="000B7A82"/>
    <w:rsid w:val="000E21AF"/>
    <w:rsid w:val="00101869"/>
    <w:rsid w:val="00107310"/>
    <w:rsid w:val="0016090F"/>
    <w:rsid w:val="001A6AD4"/>
    <w:rsid w:val="00201AC1"/>
    <w:rsid w:val="0029463B"/>
    <w:rsid w:val="002D0BC8"/>
    <w:rsid w:val="002F22CC"/>
    <w:rsid w:val="00306244"/>
    <w:rsid w:val="00406C24"/>
    <w:rsid w:val="00444BB6"/>
    <w:rsid w:val="00453BD7"/>
    <w:rsid w:val="00453ECA"/>
    <w:rsid w:val="00475BF0"/>
    <w:rsid w:val="00476F8B"/>
    <w:rsid w:val="004803AC"/>
    <w:rsid w:val="00492749"/>
    <w:rsid w:val="004D1251"/>
    <w:rsid w:val="00507B70"/>
    <w:rsid w:val="005F6672"/>
    <w:rsid w:val="006245DD"/>
    <w:rsid w:val="00641392"/>
    <w:rsid w:val="00661877"/>
    <w:rsid w:val="006801CA"/>
    <w:rsid w:val="00683C51"/>
    <w:rsid w:val="006B7BB3"/>
    <w:rsid w:val="006F422A"/>
    <w:rsid w:val="006F6261"/>
    <w:rsid w:val="00705FC0"/>
    <w:rsid w:val="00766463"/>
    <w:rsid w:val="00781289"/>
    <w:rsid w:val="007F00D2"/>
    <w:rsid w:val="00802168"/>
    <w:rsid w:val="00805F06"/>
    <w:rsid w:val="008650F5"/>
    <w:rsid w:val="00897917"/>
    <w:rsid w:val="00915F99"/>
    <w:rsid w:val="00923511"/>
    <w:rsid w:val="009407DE"/>
    <w:rsid w:val="00941591"/>
    <w:rsid w:val="009541E1"/>
    <w:rsid w:val="00956B9E"/>
    <w:rsid w:val="009A5B7C"/>
    <w:rsid w:val="009F5EFC"/>
    <w:rsid w:val="009F73C4"/>
    <w:rsid w:val="00A068E8"/>
    <w:rsid w:val="00A40B96"/>
    <w:rsid w:val="00A914D8"/>
    <w:rsid w:val="00A94F20"/>
    <w:rsid w:val="00AB4DCF"/>
    <w:rsid w:val="00AF6D3F"/>
    <w:rsid w:val="00B539E0"/>
    <w:rsid w:val="00B66446"/>
    <w:rsid w:val="00B762D2"/>
    <w:rsid w:val="00B83545"/>
    <w:rsid w:val="00C6143E"/>
    <w:rsid w:val="00CA62BC"/>
    <w:rsid w:val="00CE299F"/>
    <w:rsid w:val="00D15CC1"/>
    <w:rsid w:val="00D77DF9"/>
    <w:rsid w:val="00DE301C"/>
    <w:rsid w:val="00E319FA"/>
    <w:rsid w:val="00E42D64"/>
    <w:rsid w:val="00E57DC7"/>
    <w:rsid w:val="00E93620"/>
    <w:rsid w:val="00EF6BC5"/>
    <w:rsid w:val="00F55943"/>
    <w:rsid w:val="00F66BBE"/>
    <w:rsid w:val="00FA2223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paragraph" w:styleId="Tekstdymka">
    <w:name w:val="Balloon Text"/>
    <w:basedOn w:val="Normalny"/>
    <w:link w:val="TekstdymkaZnak"/>
    <w:uiPriority w:val="99"/>
    <w:semiHidden/>
    <w:unhideWhenUsed/>
    <w:rsid w:val="00DE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5BF0"/>
    <w:pPr>
      <w:ind w:left="720"/>
      <w:contextualSpacing/>
    </w:pPr>
  </w:style>
  <w:style w:type="paragraph" w:styleId="Poprawka">
    <w:name w:val="Revision"/>
    <w:hidden/>
    <w:uiPriority w:val="99"/>
    <w:semiHidden/>
    <w:rsid w:val="00940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646">
          <w:marLeft w:val="0"/>
          <w:marRight w:val="0"/>
          <w:marTop w:val="0"/>
          <w:marBottom w:val="0"/>
          <w:divBdr>
            <w:top w:val="single" w:sz="24" w:space="0" w:color="008238"/>
            <w:left w:val="none" w:sz="0" w:space="0" w:color="008238"/>
            <w:bottom w:val="none" w:sz="0" w:space="0" w:color="008238"/>
            <w:right w:val="none" w:sz="0" w:space="0" w:color="008238"/>
          </w:divBdr>
          <w:divsChild>
            <w:div w:id="5441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1E1E1"/>
                <w:bottom w:val="none" w:sz="0" w:space="0" w:color="auto"/>
                <w:right w:val="single" w:sz="48" w:space="0" w:color="E1E1E1"/>
              </w:divBdr>
              <w:divsChild>
                <w:div w:id="174210080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04874829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3924">
                          <w:marLeft w:val="-15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1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43640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5613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25931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3754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8142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4462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3127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36429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3993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66410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2016-06-01T07:06:00Z</dcterms:created>
  <dcterms:modified xsi:type="dcterms:W3CDTF">2016-06-01T07:06:00Z</dcterms:modified>
</cp:coreProperties>
</file>